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ayout w:type="fixed"/>
        <w:tblLook w:val="0000"/>
      </w:tblPr>
      <w:tblGrid>
        <w:gridCol w:w="3969"/>
        <w:gridCol w:w="5245"/>
      </w:tblGrid>
      <w:tr w:rsidR="00361CF8" w:rsidRPr="0051429E" w:rsidTr="005F4CBF">
        <w:tc>
          <w:tcPr>
            <w:tcW w:w="3969" w:type="dxa"/>
          </w:tcPr>
          <w:p w:rsidR="00361CF8" w:rsidRPr="00361CF8" w:rsidRDefault="00361CF8" w:rsidP="00361CF8">
            <w:pPr>
              <w:spacing w:after="0" w:line="240" w:lineRule="auto"/>
              <w:ind w:left="-108" w:right="-108"/>
              <w:jc w:val="center"/>
              <w:rPr>
                <w:rFonts w:ascii="Times New Roman" w:eastAsia="Times New Roman" w:hAnsi="Times New Roman"/>
                <w:b/>
                <w:sz w:val="24"/>
                <w:szCs w:val="24"/>
              </w:rPr>
            </w:pPr>
            <w:r w:rsidRPr="00361CF8">
              <w:rPr>
                <w:rFonts w:ascii="Times New Roman" w:eastAsia="Times New Roman" w:hAnsi="Times New Roman"/>
                <w:b/>
                <w:sz w:val="26"/>
                <w:szCs w:val="24"/>
              </w:rPr>
              <w:t>BỘ TÀI CHÍNH</w:t>
            </w:r>
          </w:p>
          <w:p w:rsidR="00361CF8" w:rsidRPr="00361CF8" w:rsidRDefault="00735AFE" w:rsidP="00361CF8">
            <w:pPr>
              <w:spacing w:after="0" w:line="240" w:lineRule="auto"/>
              <w:ind w:left="-108" w:right="-108"/>
              <w:jc w:val="center"/>
              <w:rPr>
                <w:rFonts w:ascii="Times New Roman" w:eastAsia="Times New Roman" w:hAnsi="Times New Roman"/>
                <w:b/>
                <w:sz w:val="26"/>
                <w:szCs w:val="20"/>
              </w:rPr>
            </w:pPr>
            <w:r>
              <w:rPr>
                <w:rFonts w:ascii="Times New Roman" w:eastAsia="Times New Roman" w:hAnsi="Times New Roman"/>
                <w:b/>
                <w:noProof/>
                <w:sz w:val="26"/>
                <w:szCs w:val="20"/>
              </w:rPr>
              <w:pict>
                <v:shapetype id="_x0000_t32" coordsize="21600,21600" o:spt="32" o:oned="t" path="m,l21600,21600e" filled="f">
                  <v:path arrowok="t" fillok="f" o:connecttype="none"/>
                  <o:lock v:ext="edit" shapetype="t"/>
                </v:shapetype>
                <v:shape id="_x0000_s1033" type="#_x0000_t32" style="position:absolute;left:0;text-align:left;margin-left:64.05pt;margin-top:7pt;width:54pt;height:0;z-index:251656704" o:connectortype="straight"/>
              </w:pict>
            </w:r>
          </w:p>
          <w:p w:rsidR="009B1F43" w:rsidRPr="00DE6F76" w:rsidRDefault="00361CF8" w:rsidP="00361CF8">
            <w:pPr>
              <w:spacing w:after="120" w:line="240" w:lineRule="auto"/>
              <w:ind w:left="-108" w:right="-108"/>
              <w:jc w:val="both"/>
              <w:rPr>
                <w:rFonts w:ascii="Times New Roman" w:eastAsia="Times New Roman" w:hAnsi="Times New Roman"/>
                <w:sz w:val="2"/>
                <w:szCs w:val="26"/>
              </w:rPr>
            </w:pPr>
            <w:r w:rsidRPr="00361CF8">
              <w:rPr>
                <w:rFonts w:ascii="Times New Roman" w:eastAsia="Times New Roman" w:hAnsi="Times New Roman"/>
                <w:sz w:val="26"/>
                <w:szCs w:val="26"/>
              </w:rPr>
              <w:t xml:space="preserve">            </w:t>
            </w:r>
          </w:p>
          <w:p w:rsidR="00361CF8" w:rsidRPr="00361CF8" w:rsidRDefault="00361CF8" w:rsidP="009B1F43">
            <w:pPr>
              <w:spacing w:after="120" w:line="240" w:lineRule="auto"/>
              <w:ind w:left="-108" w:right="-108"/>
              <w:jc w:val="center"/>
              <w:rPr>
                <w:rFonts w:ascii="Times New Roman" w:eastAsia="Times New Roman" w:hAnsi="Times New Roman"/>
                <w:sz w:val="24"/>
                <w:szCs w:val="24"/>
              </w:rPr>
            </w:pPr>
            <w:r w:rsidRPr="00361CF8">
              <w:rPr>
                <w:rFonts w:ascii="Times New Roman" w:eastAsia="Times New Roman" w:hAnsi="Times New Roman"/>
                <w:sz w:val="26"/>
                <w:szCs w:val="26"/>
              </w:rPr>
              <w:t>Số:              /</w:t>
            </w:r>
            <w:r>
              <w:rPr>
                <w:rFonts w:ascii="Times New Roman" w:eastAsia="Times New Roman" w:hAnsi="Times New Roman"/>
                <w:sz w:val="26"/>
                <w:szCs w:val="26"/>
              </w:rPr>
              <w:t xml:space="preserve">TTr - </w:t>
            </w:r>
            <w:r w:rsidRPr="00361CF8">
              <w:rPr>
                <w:rFonts w:ascii="Times New Roman" w:eastAsia="Times New Roman" w:hAnsi="Times New Roman"/>
                <w:sz w:val="26"/>
                <w:szCs w:val="26"/>
              </w:rPr>
              <w:t>BTC</w:t>
            </w:r>
          </w:p>
        </w:tc>
        <w:tc>
          <w:tcPr>
            <w:tcW w:w="5245" w:type="dxa"/>
          </w:tcPr>
          <w:p w:rsidR="00361CF8" w:rsidRPr="00361CF8" w:rsidRDefault="00361CF8" w:rsidP="00361CF8">
            <w:pPr>
              <w:spacing w:after="0" w:line="240" w:lineRule="auto"/>
              <w:ind w:left="-108" w:right="-108"/>
              <w:jc w:val="center"/>
              <w:rPr>
                <w:rFonts w:ascii="Times New Roman Bold" w:eastAsia="Times New Roman" w:hAnsi="Times New Roman Bold"/>
                <w:b/>
                <w:spacing w:val="-20"/>
                <w:sz w:val="24"/>
                <w:szCs w:val="24"/>
              </w:rPr>
            </w:pPr>
            <w:r w:rsidRPr="00361CF8">
              <w:rPr>
                <w:rFonts w:ascii="Times New Roman Bold" w:eastAsia="Times New Roman" w:hAnsi="Times New Roman Bold"/>
                <w:b/>
                <w:spacing w:val="-20"/>
                <w:sz w:val="26"/>
                <w:szCs w:val="24"/>
              </w:rPr>
              <w:t>CỘNG HOÀ XÃ HỘI CHỦ NGHĨA VIỆT NAM</w:t>
            </w:r>
          </w:p>
          <w:p w:rsidR="00361CF8" w:rsidRPr="00361CF8" w:rsidRDefault="00361CF8" w:rsidP="00361CF8">
            <w:pPr>
              <w:spacing w:after="0" w:line="240" w:lineRule="auto"/>
              <w:jc w:val="center"/>
              <w:rPr>
                <w:rFonts w:ascii="Times New Roman" w:eastAsia="Times New Roman" w:hAnsi="Times New Roman"/>
                <w:b/>
                <w:sz w:val="28"/>
                <w:szCs w:val="20"/>
              </w:rPr>
            </w:pPr>
            <w:r w:rsidRPr="00361CF8">
              <w:rPr>
                <w:rFonts w:ascii="Times New Roman" w:eastAsia="Times New Roman" w:hAnsi="Times New Roman"/>
                <w:b/>
                <w:sz w:val="28"/>
                <w:szCs w:val="20"/>
              </w:rPr>
              <w:t>Độc lập - Tự do - Hạnh phúc</w:t>
            </w:r>
          </w:p>
          <w:p w:rsidR="00361CF8" w:rsidRPr="00361CF8" w:rsidRDefault="00735AFE" w:rsidP="00361CF8">
            <w:pPr>
              <w:spacing w:after="0" w:line="240" w:lineRule="auto"/>
              <w:jc w:val="both"/>
              <w:rPr>
                <w:rFonts w:ascii="Times New Roman" w:eastAsia="Times New Roman" w:hAnsi="Times New Roman"/>
                <w:b/>
                <w:sz w:val="26"/>
                <w:szCs w:val="20"/>
              </w:rPr>
            </w:pPr>
            <w:r>
              <w:rPr>
                <w:rFonts w:ascii="Times New Roman" w:eastAsia="Times New Roman" w:hAnsi="Times New Roman"/>
                <w:b/>
                <w:noProof/>
                <w:sz w:val="26"/>
                <w:szCs w:val="20"/>
              </w:rPr>
              <w:pict>
                <v:shape id="_x0000_s1034" type="#_x0000_t32" style="position:absolute;left:0;text-align:left;margin-left:38.1pt;margin-top:5.9pt;width:173pt;height:0;z-index:251657728" o:connectortype="straight"/>
              </w:pict>
            </w:r>
          </w:p>
          <w:p w:rsidR="00361CF8" w:rsidRPr="00361CF8" w:rsidRDefault="00361CF8" w:rsidP="004D34A8">
            <w:pPr>
              <w:spacing w:before="60" w:after="0" w:line="240" w:lineRule="auto"/>
              <w:jc w:val="both"/>
              <w:rPr>
                <w:rFonts w:ascii="Times New Roman" w:eastAsia="Times New Roman" w:hAnsi="Times New Roman"/>
                <w:i/>
                <w:sz w:val="28"/>
                <w:szCs w:val="20"/>
              </w:rPr>
            </w:pPr>
            <w:r w:rsidRPr="00361CF8">
              <w:rPr>
                <w:rFonts w:ascii="Times New Roman" w:eastAsia="Times New Roman" w:hAnsi="Times New Roman"/>
                <w:i/>
                <w:sz w:val="28"/>
                <w:szCs w:val="20"/>
              </w:rPr>
              <w:t xml:space="preserve">         Hà Nội,  ngày       tháng    năm 201</w:t>
            </w:r>
            <w:r w:rsidR="004D34A8">
              <w:rPr>
                <w:rFonts w:ascii="Times New Roman" w:eastAsia="Times New Roman" w:hAnsi="Times New Roman"/>
                <w:i/>
                <w:sz w:val="28"/>
                <w:szCs w:val="20"/>
              </w:rPr>
              <w:t>6</w:t>
            </w:r>
          </w:p>
        </w:tc>
      </w:tr>
    </w:tbl>
    <w:p w:rsidR="00361CF8" w:rsidRPr="00DE6F76" w:rsidRDefault="00361CF8" w:rsidP="00361CF8">
      <w:pPr>
        <w:spacing w:after="0" w:line="240" w:lineRule="auto"/>
        <w:jc w:val="center"/>
        <w:rPr>
          <w:rFonts w:ascii="Times New Roman" w:hAnsi="Times New Roman"/>
          <w:b/>
          <w:bCs/>
          <w:sz w:val="10"/>
          <w:szCs w:val="28"/>
          <w:lang w:val="pt-BR"/>
        </w:rPr>
      </w:pPr>
    </w:p>
    <w:p w:rsidR="00361CF8" w:rsidRPr="00DE6F76" w:rsidRDefault="00361CF8" w:rsidP="00361CF8">
      <w:pPr>
        <w:spacing w:after="0" w:line="240" w:lineRule="auto"/>
        <w:jc w:val="center"/>
        <w:rPr>
          <w:rFonts w:ascii="Times New Roman" w:hAnsi="Times New Roman"/>
          <w:b/>
          <w:bCs/>
          <w:sz w:val="44"/>
          <w:szCs w:val="28"/>
          <w:lang w:val="pt-BR"/>
        </w:rPr>
      </w:pPr>
    </w:p>
    <w:p w:rsidR="002F2EE3" w:rsidRPr="00555E68" w:rsidRDefault="002F2EE3" w:rsidP="00DE6F76">
      <w:pPr>
        <w:spacing w:after="0" w:line="240" w:lineRule="auto"/>
        <w:jc w:val="center"/>
        <w:rPr>
          <w:rFonts w:ascii="Times New Roman" w:hAnsi="Times New Roman"/>
          <w:b/>
          <w:bCs/>
          <w:sz w:val="28"/>
          <w:szCs w:val="28"/>
          <w:lang w:val="pt-BR"/>
        </w:rPr>
      </w:pPr>
      <w:r w:rsidRPr="00555E68">
        <w:rPr>
          <w:rFonts w:ascii="Times New Roman" w:hAnsi="Times New Roman"/>
          <w:b/>
          <w:bCs/>
          <w:sz w:val="28"/>
          <w:szCs w:val="28"/>
          <w:lang w:val="pt-BR"/>
        </w:rPr>
        <w:t>TỜ TRÌNH</w:t>
      </w:r>
    </w:p>
    <w:p w:rsidR="00DE6F76" w:rsidRDefault="002F2EE3" w:rsidP="00DE6F76">
      <w:pPr>
        <w:spacing w:after="0" w:line="240" w:lineRule="auto"/>
        <w:jc w:val="center"/>
        <w:rPr>
          <w:rFonts w:ascii="Times New Roman" w:hAnsi="Times New Roman"/>
          <w:b/>
          <w:sz w:val="28"/>
          <w:szCs w:val="28"/>
          <w:lang w:val="pt-BR"/>
        </w:rPr>
      </w:pPr>
      <w:r w:rsidRPr="00686975">
        <w:rPr>
          <w:rFonts w:ascii="Times New Roman" w:hAnsi="Times New Roman"/>
          <w:b/>
          <w:sz w:val="28"/>
          <w:szCs w:val="28"/>
          <w:lang w:val="pt-BR"/>
        </w:rPr>
        <w:t xml:space="preserve">Về việc ban hành Nghị </w:t>
      </w:r>
      <w:r w:rsidRPr="00686975">
        <w:rPr>
          <w:rFonts w:ascii="Times New Roman" w:hAnsi="Times New Roman" w:hint="eastAsia"/>
          <w:b/>
          <w:sz w:val="28"/>
          <w:szCs w:val="28"/>
          <w:lang w:val="pt-BR"/>
        </w:rPr>
        <w:t>đ</w:t>
      </w:r>
      <w:r w:rsidRPr="00686975">
        <w:rPr>
          <w:rFonts w:ascii="Times New Roman" w:hAnsi="Times New Roman"/>
          <w:b/>
          <w:sz w:val="28"/>
          <w:szCs w:val="28"/>
          <w:lang w:val="pt-BR"/>
        </w:rPr>
        <w:t xml:space="preserve">ịnh </w:t>
      </w:r>
      <w:r w:rsidR="00686975" w:rsidRPr="00686975">
        <w:rPr>
          <w:rFonts w:ascii="Times New Roman" w:hAnsi="Times New Roman"/>
          <w:b/>
          <w:sz w:val="28"/>
          <w:szCs w:val="28"/>
          <w:lang w:val="pt-BR"/>
        </w:rPr>
        <w:t xml:space="preserve">sửa đổi, bổ sung một số điều của </w:t>
      </w:r>
    </w:p>
    <w:p w:rsidR="00DE6F76" w:rsidRDefault="002F2EE3" w:rsidP="00DE6F76">
      <w:pPr>
        <w:spacing w:after="0" w:line="240" w:lineRule="auto"/>
        <w:jc w:val="center"/>
        <w:rPr>
          <w:rFonts w:ascii="Times New Roman" w:hAnsi="Times New Roman"/>
          <w:b/>
          <w:sz w:val="28"/>
          <w:szCs w:val="28"/>
          <w:lang w:val="pt-BR"/>
        </w:rPr>
      </w:pPr>
      <w:r w:rsidRPr="00686975">
        <w:rPr>
          <w:rFonts w:ascii="Times New Roman" w:hAnsi="Times New Roman"/>
          <w:b/>
          <w:sz w:val="28"/>
          <w:szCs w:val="28"/>
          <w:lang w:val="pt-BR"/>
        </w:rPr>
        <w:t xml:space="preserve">Nghị </w:t>
      </w:r>
      <w:r w:rsidRPr="00686975">
        <w:rPr>
          <w:rFonts w:ascii="Times New Roman" w:hAnsi="Times New Roman" w:hint="eastAsia"/>
          <w:b/>
          <w:sz w:val="28"/>
          <w:szCs w:val="28"/>
          <w:lang w:val="pt-BR"/>
        </w:rPr>
        <w:t>đ</w:t>
      </w:r>
      <w:r w:rsidRPr="00686975">
        <w:rPr>
          <w:rFonts w:ascii="Times New Roman" w:hAnsi="Times New Roman"/>
          <w:b/>
          <w:sz w:val="28"/>
          <w:szCs w:val="28"/>
          <w:lang w:val="pt-BR"/>
        </w:rPr>
        <w:t>ịnh</w:t>
      </w:r>
      <w:r w:rsidR="00670289">
        <w:rPr>
          <w:rFonts w:ascii="Times New Roman" w:hAnsi="Times New Roman"/>
          <w:b/>
          <w:sz w:val="28"/>
          <w:szCs w:val="28"/>
          <w:lang w:val="pt-BR"/>
        </w:rPr>
        <w:t xml:space="preserve"> </w:t>
      </w:r>
      <w:r w:rsidRPr="00686975">
        <w:rPr>
          <w:rFonts w:ascii="Times New Roman" w:hAnsi="Times New Roman"/>
          <w:b/>
          <w:sz w:val="28"/>
          <w:szCs w:val="28"/>
          <w:lang w:val="pt-BR"/>
        </w:rPr>
        <w:t xml:space="preserve">số </w:t>
      </w:r>
      <w:r w:rsidR="00686975">
        <w:rPr>
          <w:rFonts w:ascii="Times New Roman" w:hAnsi="Times New Roman"/>
          <w:b/>
          <w:sz w:val="28"/>
          <w:szCs w:val="28"/>
          <w:lang w:val="pt-BR"/>
        </w:rPr>
        <w:t>108/2013</w:t>
      </w:r>
      <w:r w:rsidRPr="00686975">
        <w:rPr>
          <w:rFonts w:ascii="Times New Roman" w:hAnsi="Times New Roman"/>
          <w:b/>
          <w:sz w:val="28"/>
          <w:szCs w:val="28"/>
          <w:lang w:val="pt-BR"/>
        </w:rPr>
        <w:t>/N</w:t>
      </w:r>
      <w:r w:rsidRPr="00686975">
        <w:rPr>
          <w:rFonts w:ascii="Times New Roman" w:hAnsi="Times New Roman" w:hint="eastAsia"/>
          <w:b/>
          <w:sz w:val="28"/>
          <w:szCs w:val="28"/>
          <w:lang w:val="pt-BR"/>
        </w:rPr>
        <w:t>Đ</w:t>
      </w:r>
      <w:r w:rsidRPr="00686975">
        <w:rPr>
          <w:rFonts w:ascii="Times New Roman" w:hAnsi="Times New Roman"/>
          <w:b/>
          <w:sz w:val="28"/>
          <w:szCs w:val="28"/>
          <w:lang w:val="pt-BR"/>
        </w:rPr>
        <w:t xml:space="preserve">-CP ngày </w:t>
      </w:r>
      <w:r w:rsidR="00686975">
        <w:rPr>
          <w:rFonts w:ascii="Times New Roman" w:hAnsi="Times New Roman"/>
          <w:b/>
          <w:sz w:val="28"/>
          <w:szCs w:val="28"/>
          <w:lang w:val="pt-BR"/>
        </w:rPr>
        <w:t>23</w:t>
      </w:r>
      <w:r w:rsidRPr="00686975">
        <w:rPr>
          <w:rFonts w:ascii="Times New Roman" w:hAnsi="Times New Roman"/>
          <w:b/>
          <w:sz w:val="28"/>
          <w:szCs w:val="28"/>
          <w:lang w:val="pt-BR"/>
        </w:rPr>
        <w:t>/</w:t>
      </w:r>
      <w:r w:rsidR="00686975">
        <w:rPr>
          <w:rFonts w:ascii="Times New Roman" w:hAnsi="Times New Roman"/>
          <w:b/>
          <w:sz w:val="28"/>
          <w:szCs w:val="28"/>
          <w:lang w:val="pt-BR"/>
        </w:rPr>
        <w:t>9</w:t>
      </w:r>
      <w:r w:rsidRPr="00686975">
        <w:rPr>
          <w:rFonts w:ascii="Times New Roman" w:hAnsi="Times New Roman"/>
          <w:b/>
          <w:sz w:val="28"/>
          <w:szCs w:val="28"/>
          <w:lang w:val="pt-BR"/>
        </w:rPr>
        <w:t>/20</w:t>
      </w:r>
      <w:r w:rsidR="00686975">
        <w:rPr>
          <w:rFonts w:ascii="Times New Roman" w:hAnsi="Times New Roman"/>
          <w:b/>
          <w:sz w:val="28"/>
          <w:szCs w:val="28"/>
          <w:lang w:val="pt-BR"/>
        </w:rPr>
        <w:t>13</w:t>
      </w:r>
      <w:r w:rsidRPr="00686975">
        <w:rPr>
          <w:rFonts w:ascii="Times New Roman" w:hAnsi="Times New Roman"/>
          <w:b/>
          <w:sz w:val="28"/>
          <w:szCs w:val="28"/>
          <w:lang w:val="pt-BR"/>
        </w:rPr>
        <w:t xml:space="preserve"> của Chính phủ </w:t>
      </w:r>
      <w:r w:rsidR="00344747">
        <w:rPr>
          <w:rFonts w:ascii="Times New Roman" w:hAnsi="Times New Roman"/>
          <w:b/>
          <w:sz w:val="28"/>
          <w:szCs w:val="28"/>
          <w:lang w:val="pt-BR"/>
        </w:rPr>
        <w:t>Q</w:t>
      </w:r>
      <w:r w:rsidR="00686975">
        <w:rPr>
          <w:rFonts w:ascii="Times New Roman" w:hAnsi="Times New Roman"/>
          <w:b/>
          <w:sz w:val="28"/>
          <w:szCs w:val="28"/>
          <w:lang w:val="pt-BR"/>
        </w:rPr>
        <w:t>uy định</w:t>
      </w:r>
      <w:r w:rsidRPr="00686975">
        <w:rPr>
          <w:rFonts w:ascii="Times New Roman" w:hAnsi="Times New Roman"/>
          <w:b/>
          <w:sz w:val="28"/>
          <w:szCs w:val="28"/>
          <w:lang w:val="pt-BR"/>
        </w:rPr>
        <w:t xml:space="preserve"> </w:t>
      </w:r>
    </w:p>
    <w:p w:rsidR="00DE6F76" w:rsidRDefault="002F2EE3" w:rsidP="00DE6F76">
      <w:pPr>
        <w:spacing w:after="0" w:line="240" w:lineRule="auto"/>
        <w:jc w:val="center"/>
        <w:rPr>
          <w:rFonts w:ascii="Times New Roman" w:hAnsi="Times New Roman"/>
          <w:b/>
          <w:sz w:val="28"/>
          <w:szCs w:val="28"/>
          <w:lang w:val="pt-BR"/>
        </w:rPr>
      </w:pPr>
      <w:r w:rsidRPr="00686975">
        <w:rPr>
          <w:rFonts w:ascii="Times New Roman" w:hAnsi="Times New Roman"/>
          <w:b/>
          <w:sz w:val="28"/>
          <w:szCs w:val="28"/>
          <w:lang w:val="pt-BR"/>
        </w:rPr>
        <w:t>xử phạt vi phạm hành chính trong lĩnh vực chứng khoán</w:t>
      </w:r>
    </w:p>
    <w:p w:rsidR="002F2EE3" w:rsidRPr="00686975" w:rsidRDefault="002F2EE3" w:rsidP="00DE6F76">
      <w:pPr>
        <w:spacing w:after="0" w:line="240" w:lineRule="auto"/>
        <w:jc w:val="center"/>
        <w:rPr>
          <w:rFonts w:ascii="Times New Roman" w:hAnsi="Times New Roman"/>
          <w:b/>
          <w:sz w:val="28"/>
          <w:szCs w:val="28"/>
          <w:lang w:val="pt-BR"/>
        </w:rPr>
      </w:pPr>
      <w:r w:rsidRPr="00686975">
        <w:rPr>
          <w:rFonts w:ascii="Times New Roman" w:hAnsi="Times New Roman"/>
          <w:b/>
          <w:sz w:val="28"/>
          <w:szCs w:val="28"/>
          <w:lang w:val="pt-BR"/>
        </w:rPr>
        <w:t xml:space="preserve"> và thị tr</w:t>
      </w:r>
      <w:r w:rsidRPr="00686975">
        <w:rPr>
          <w:rFonts w:ascii="Times New Roman" w:hAnsi="Times New Roman" w:hint="eastAsia"/>
          <w:b/>
          <w:sz w:val="28"/>
          <w:szCs w:val="28"/>
          <w:lang w:val="pt-BR"/>
        </w:rPr>
        <w:t>ư</w:t>
      </w:r>
      <w:r w:rsidRPr="00686975">
        <w:rPr>
          <w:rFonts w:ascii="Times New Roman" w:hAnsi="Times New Roman"/>
          <w:b/>
          <w:sz w:val="28"/>
          <w:szCs w:val="28"/>
          <w:lang w:val="pt-BR"/>
        </w:rPr>
        <w:t>ờng chứng khoán</w:t>
      </w:r>
    </w:p>
    <w:p w:rsidR="00DE6F76" w:rsidRDefault="00735AFE" w:rsidP="00DE6F76">
      <w:pPr>
        <w:spacing w:after="0" w:line="240" w:lineRule="auto"/>
        <w:jc w:val="center"/>
        <w:rPr>
          <w:rFonts w:ascii="Times New Roman" w:hAnsi="Times New Roman"/>
          <w:i/>
        </w:rPr>
      </w:pPr>
      <w:r>
        <w:rPr>
          <w:rFonts w:ascii="Times New Roman" w:hAnsi="Times New Roman"/>
          <w:i/>
        </w:rPr>
      </w:r>
      <w:r>
        <w:rPr>
          <w:rFonts w:ascii="Times New Roman" w:hAnsi="Times New Roman"/>
          <w:i/>
        </w:rPr>
        <w:pict>
          <v:group id="_x0000_s1026" editas="canvas" style="width:468pt;height:18pt;mso-position-horizontal-relative:char;mso-position-vertical-relative:line" coordorigin="2446,1968" coordsize="7200,2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6;top:1968;width:7200;height:279" o:preferrelative="f">
              <v:fill o:detectmouseclick="t"/>
              <v:path o:extrusionok="t" o:connecttype="none"/>
              <o:lock v:ext="edit" text="t"/>
            </v:shape>
            <v:shape id="_x0000_s1035" type="#_x0000_t32" style="position:absolute;left:5441;top:2049;width:1062;height:0" o:connectortype="straight"/>
            <w10:anchorlock/>
          </v:group>
        </w:pict>
      </w:r>
    </w:p>
    <w:p w:rsidR="00DE6F76" w:rsidRDefault="00DE6F76" w:rsidP="00DE6F76">
      <w:pPr>
        <w:spacing w:after="0" w:line="240" w:lineRule="auto"/>
        <w:jc w:val="center"/>
        <w:rPr>
          <w:rFonts w:ascii="Times New Roman" w:hAnsi="Times New Roman"/>
          <w:i/>
        </w:rPr>
      </w:pPr>
    </w:p>
    <w:p w:rsidR="00DE6F76" w:rsidRDefault="00DE6F76" w:rsidP="00DE6F76">
      <w:pPr>
        <w:spacing w:after="0" w:line="240" w:lineRule="auto"/>
        <w:jc w:val="center"/>
        <w:rPr>
          <w:rFonts w:ascii="Times New Roman" w:hAnsi="Times New Roman"/>
          <w:sz w:val="28"/>
          <w:szCs w:val="28"/>
        </w:rPr>
      </w:pPr>
      <w:r w:rsidRPr="00DE6F76">
        <w:rPr>
          <w:rFonts w:ascii="Times New Roman" w:hAnsi="Times New Roman"/>
          <w:sz w:val="28"/>
          <w:szCs w:val="28"/>
        </w:rPr>
        <w:t>Kính gửi: Chính phủ</w:t>
      </w:r>
    </w:p>
    <w:p w:rsidR="00DE6F76" w:rsidRPr="00DE6F76" w:rsidRDefault="00DE6F76" w:rsidP="00DE6F76">
      <w:pPr>
        <w:spacing w:after="0" w:line="240" w:lineRule="auto"/>
        <w:jc w:val="center"/>
        <w:rPr>
          <w:rFonts w:ascii="Times New Roman" w:hAnsi="Times New Roman"/>
          <w:i/>
        </w:rPr>
      </w:pPr>
    </w:p>
    <w:p w:rsidR="0050304B" w:rsidRPr="00DE6F76" w:rsidRDefault="0050304B" w:rsidP="0050304B">
      <w:pPr>
        <w:spacing w:before="100" w:after="100" w:line="240" w:lineRule="auto"/>
        <w:ind w:firstLine="720"/>
        <w:jc w:val="both"/>
        <w:rPr>
          <w:rFonts w:ascii="Times New Roman" w:hAnsi="Times New Roman"/>
          <w:bCs/>
          <w:sz w:val="28"/>
          <w:szCs w:val="28"/>
          <w:lang w:val="nl-NL"/>
        </w:rPr>
      </w:pPr>
      <w:r w:rsidRPr="00DE6F76">
        <w:rPr>
          <w:rFonts w:ascii="Times New Roman" w:hAnsi="Times New Roman"/>
          <w:sz w:val="28"/>
          <w:szCs w:val="28"/>
          <w:lang w:val="nl-NL"/>
        </w:rPr>
        <w:t xml:space="preserve">Thực hiện chương trình xây dựng văn bản quy phạm pháp luật của Chính phủ năm 2016, </w:t>
      </w:r>
      <w:r w:rsidRPr="00DE6F76">
        <w:rPr>
          <w:rFonts w:ascii="Times New Roman" w:hAnsi="Times New Roman"/>
          <w:bCs/>
          <w:sz w:val="28"/>
          <w:szCs w:val="28"/>
          <w:lang w:val="nl-NL"/>
        </w:rPr>
        <w:t xml:space="preserve">Bộ Tài chính </w:t>
      </w:r>
      <w:r w:rsidR="00DE6F76" w:rsidRPr="00DE6F76">
        <w:rPr>
          <w:rFonts w:ascii="Times New Roman" w:hAnsi="Times New Roman"/>
          <w:bCs/>
          <w:sz w:val="28"/>
          <w:szCs w:val="28"/>
          <w:lang w:val="nl-NL"/>
        </w:rPr>
        <w:t xml:space="preserve">đã </w:t>
      </w:r>
      <w:r w:rsidR="00DB71D8">
        <w:rPr>
          <w:rFonts w:ascii="Times New Roman" w:hAnsi="Times New Roman"/>
          <w:bCs/>
          <w:sz w:val="28"/>
          <w:szCs w:val="28"/>
          <w:lang w:val="nl-NL"/>
        </w:rPr>
        <w:t xml:space="preserve">tổ chức </w:t>
      </w:r>
      <w:r w:rsidR="00DE6F76" w:rsidRPr="00DE6F76">
        <w:rPr>
          <w:rFonts w:ascii="Times New Roman" w:hAnsi="Times New Roman"/>
          <w:bCs/>
          <w:sz w:val="28"/>
          <w:szCs w:val="28"/>
          <w:lang w:val="nl-NL"/>
        </w:rPr>
        <w:t xml:space="preserve">triển khai </w:t>
      </w:r>
      <w:r w:rsidR="00DB71D8">
        <w:rPr>
          <w:rFonts w:ascii="Times New Roman" w:hAnsi="Times New Roman"/>
          <w:bCs/>
          <w:sz w:val="28"/>
          <w:szCs w:val="28"/>
          <w:lang w:val="nl-NL"/>
        </w:rPr>
        <w:t xml:space="preserve">nghiên cứu </w:t>
      </w:r>
      <w:r w:rsidR="00DE6F76" w:rsidRPr="00DE6F76">
        <w:rPr>
          <w:rFonts w:ascii="Times New Roman" w:hAnsi="Times New Roman"/>
          <w:bCs/>
          <w:sz w:val="28"/>
          <w:szCs w:val="28"/>
          <w:lang w:val="nl-NL"/>
        </w:rPr>
        <w:t xml:space="preserve">xây dựng dự thảo </w:t>
      </w:r>
      <w:r w:rsidRPr="00DE6F76">
        <w:rPr>
          <w:rFonts w:ascii="Times New Roman" w:hAnsi="Times New Roman"/>
          <w:bCs/>
          <w:sz w:val="28"/>
          <w:szCs w:val="28"/>
          <w:lang w:val="nl-NL"/>
        </w:rPr>
        <w:t xml:space="preserve">Nghị định sửa đổi, bổ sung một số điều của Nghị định số 108/2013/NĐ-CP ngày 23/9/2013 của Chính phủ Quy định xử phạt vi phạm hành chính trong lĩnh vực chứng khoán và thị trường chứng khoán (Nghị định). </w:t>
      </w:r>
      <w:r w:rsidR="00DB71D8" w:rsidRPr="00DB71D8">
        <w:rPr>
          <w:rFonts w:ascii="Times New Roman" w:hAnsi="Times New Roman"/>
          <w:bCs/>
          <w:sz w:val="28"/>
          <w:szCs w:val="28"/>
          <w:lang w:val="nl-NL"/>
        </w:rPr>
        <w:t xml:space="preserve">Dự thảo Nghị định đã được tổ chức lấy ý kiến rộng rãi của các bộ, ngành, đoàn thể, các tổ chức, cá nhân và gửi xin ý kiến trên Trang thông tin điện tử Bộ Tài chính, </w:t>
      </w:r>
      <w:r w:rsidR="00DB71D8">
        <w:rPr>
          <w:rFonts w:ascii="Times New Roman" w:hAnsi="Times New Roman"/>
          <w:bCs/>
          <w:sz w:val="28"/>
          <w:szCs w:val="28"/>
          <w:lang w:val="nl-NL"/>
        </w:rPr>
        <w:t>Ủy ban Chứng khoán Nhà nước</w:t>
      </w:r>
      <w:r w:rsidR="00DB71D8" w:rsidRPr="00DB71D8">
        <w:rPr>
          <w:rFonts w:ascii="Times New Roman" w:hAnsi="Times New Roman"/>
          <w:bCs/>
          <w:sz w:val="28"/>
          <w:szCs w:val="28"/>
          <w:lang w:val="nl-NL"/>
        </w:rPr>
        <w:t xml:space="preserve"> theo quy trình xây dựng văn bản pháp luật. </w:t>
      </w:r>
      <w:r w:rsidRPr="00DE6F76">
        <w:rPr>
          <w:rFonts w:ascii="Times New Roman" w:hAnsi="Times New Roman"/>
          <w:bCs/>
          <w:sz w:val="28"/>
          <w:szCs w:val="28"/>
          <w:lang w:val="nl-NL"/>
        </w:rPr>
        <w:t xml:space="preserve">Bộ Tài chính </w:t>
      </w:r>
      <w:r w:rsidR="00DE6F76" w:rsidRPr="00DE6F76">
        <w:rPr>
          <w:rFonts w:ascii="Times New Roman" w:hAnsi="Times New Roman"/>
          <w:bCs/>
          <w:sz w:val="28"/>
          <w:szCs w:val="28"/>
          <w:lang w:val="nl-NL"/>
        </w:rPr>
        <w:t xml:space="preserve">xin </w:t>
      </w:r>
      <w:r w:rsidRPr="00DE6F76">
        <w:rPr>
          <w:rFonts w:ascii="Times New Roman" w:hAnsi="Times New Roman"/>
          <w:bCs/>
          <w:sz w:val="28"/>
          <w:szCs w:val="28"/>
          <w:lang w:val="nl-NL"/>
        </w:rPr>
        <w:t>trình Chính phủ</w:t>
      </w:r>
      <w:r w:rsidRPr="0050304B">
        <w:rPr>
          <w:rFonts w:ascii="Times New Roman" w:hAnsi="Times New Roman"/>
          <w:bCs/>
          <w:sz w:val="28"/>
          <w:szCs w:val="28"/>
          <w:lang w:val="pt-BR"/>
        </w:rPr>
        <w:t xml:space="preserve"> </w:t>
      </w:r>
      <w:r w:rsidR="00DE6F76">
        <w:rPr>
          <w:rFonts w:ascii="Times New Roman" w:hAnsi="Times New Roman"/>
          <w:bCs/>
          <w:sz w:val="28"/>
          <w:szCs w:val="28"/>
          <w:lang w:val="pt-BR"/>
        </w:rPr>
        <w:t xml:space="preserve">dự thảo Nghị định </w:t>
      </w:r>
      <w:r w:rsidRPr="00DE6F76">
        <w:rPr>
          <w:rFonts w:ascii="Times New Roman" w:hAnsi="Times New Roman"/>
          <w:bCs/>
          <w:sz w:val="28"/>
          <w:szCs w:val="28"/>
          <w:lang w:val="nl-NL"/>
        </w:rPr>
        <w:t>nh</w:t>
      </w:r>
      <w:r w:rsidRPr="00DE6F76">
        <w:rPr>
          <w:rFonts w:ascii="Times New Roman" w:hAnsi="Times New Roman" w:hint="cs"/>
          <w:bCs/>
          <w:sz w:val="28"/>
          <w:szCs w:val="28"/>
          <w:lang w:val="nl-NL"/>
        </w:rPr>
        <w:t>ư</w:t>
      </w:r>
      <w:r w:rsidRPr="00DE6F76">
        <w:rPr>
          <w:rFonts w:ascii="Times New Roman" w:hAnsi="Times New Roman"/>
          <w:bCs/>
          <w:sz w:val="28"/>
          <w:szCs w:val="28"/>
          <w:lang w:val="nl-NL"/>
        </w:rPr>
        <w:t xml:space="preserve"> sau:</w:t>
      </w:r>
    </w:p>
    <w:p w:rsidR="00686975" w:rsidRPr="00F271EA" w:rsidRDefault="00686975" w:rsidP="0050304B">
      <w:pPr>
        <w:spacing w:before="100" w:after="100" w:line="240" w:lineRule="auto"/>
        <w:jc w:val="both"/>
        <w:rPr>
          <w:rFonts w:ascii="Times New Roman" w:hAnsi="Times New Roman"/>
          <w:bCs/>
          <w:sz w:val="26"/>
          <w:szCs w:val="26"/>
        </w:rPr>
      </w:pPr>
      <w:r w:rsidRPr="00F271EA">
        <w:rPr>
          <w:rFonts w:ascii="Times New Roman" w:hAnsi="Times New Roman"/>
          <w:b/>
          <w:sz w:val="26"/>
          <w:szCs w:val="26"/>
        </w:rPr>
        <w:t xml:space="preserve">I. SỰ CẦN THIẾT </w:t>
      </w:r>
      <w:r w:rsidR="0050304B" w:rsidRPr="00F271EA">
        <w:rPr>
          <w:rFonts w:ascii="Times New Roman" w:hAnsi="Times New Roman"/>
          <w:b/>
          <w:sz w:val="26"/>
          <w:szCs w:val="26"/>
        </w:rPr>
        <w:t xml:space="preserve">VÀ CƠ SỞ PHÁP LÝ </w:t>
      </w:r>
      <w:r w:rsidRPr="00F271EA">
        <w:rPr>
          <w:rFonts w:ascii="Times New Roman" w:hAnsi="Times New Roman"/>
          <w:b/>
          <w:sz w:val="26"/>
          <w:szCs w:val="26"/>
        </w:rPr>
        <w:t xml:space="preserve">BAN HÀNH NGHỊ ĐỊNH </w:t>
      </w:r>
    </w:p>
    <w:p w:rsidR="00686975" w:rsidRPr="00FD0F5E" w:rsidRDefault="00686975" w:rsidP="00FD0F5E">
      <w:pPr>
        <w:spacing w:before="120" w:after="120" w:line="240" w:lineRule="auto"/>
        <w:ind w:firstLine="720"/>
        <w:jc w:val="both"/>
        <w:rPr>
          <w:rFonts w:ascii="Times New Roman" w:eastAsia="Times New Roman" w:hAnsi="Times New Roman"/>
          <w:sz w:val="28"/>
          <w:szCs w:val="28"/>
          <w:lang w:val="nl-NL"/>
        </w:rPr>
      </w:pPr>
      <w:r w:rsidRPr="00FD0F5E">
        <w:rPr>
          <w:rFonts w:ascii="Times New Roman" w:eastAsia="Times New Roman" w:hAnsi="Times New Roman"/>
          <w:sz w:val="28"/>
          <w:szCs w:val="28"/>
          <w:lang w:val="nl-NL"/>
        </w:rPr>
        <w:t xml:space="preserve">Nghị định </w:t>
      </w:r>
      <w:r w:rsidR="006C735C" w:rsidRPr="0050304B">
        <w:rPr>
          <w:rFonts w:ascii="Times New Roman" w:hAnsi="Times New Roman"/>
          <w:bCs/>
          <w:sz w:val="28"/>
          <w:szCs w:val="28"/>
        </w:rPr>
        <w:t xml:space="preserve">số 108/2013/NĐ-CP </w:t>
      </w:r>
      <w:r w:rsidR="006C735C">
        <w:rPr>
          <w:rFonts w:ascii="Times New Roman" w:hAnsi="Times New Roman"/>
          <w:bCs/>
          <w:sz w:val="28"/>
          <w:szCs w:val="28"/>
        </w:rPr>
        <w:t>q</w:t>
      </w:r>
      <w:r w:rsidR="006C735C" w:rsidRPr="0050304B">
        <w:rPr>
          <w:rFonts w:ascii="Times New Roman" w:hAnsi="Times New Roman"/>
          <w:bCs/>
          <w:sz w:val="28"/>
          <w:szCs w:val="28"/>
        </w:rPr>
        <w:t>uy định xử phạt vi phạm hành chính trong lĩnh vực chứng khoán</w:t>
      </w:r>
      <w:r w:rsidR="006C735C">
        <w:rPr>
          <w:rFonts w:ascii="Times New Roman" w:hAnsi="Times New Roman"/>
          <w:bCs/>
          <w:sz w:val="28"/>
          <w:szCs w:val="28"/>
        </w:rPr>
        <w:t xml:space="preserve"> (CK)</w:t>
      </w:r>
      <w:r w:rsidR="006C735C" w:rsidRPr="0050304B">
        <w:rPr>
          <w:rFonts w:ascii="Times New Roman" w:hAnsi="Times New Roman"/>
          <w:bCs/>
          <w:sz w:val="28"/>
          <w:szCs w:val="28"/>
        </w:rPr>
        <w:t xml:space="preserve"> và thị trường chứ</w:t>
      </w:r>
      <w:r w:rsidR="006C735C">
        <w:rPr>
          <w:rFonts w:ascii="Times New Roman" w:hAnsi="Times New Roman"/>
          <w:bCs/>
          <w:sz w:val="28"/>
          <w:szCs w:val="28"/>
        </w:rPr>
        <w:t xml:space="preserve">ng khoán (TTCK) được Chính phủ ban hành </w:t>
      </w:r>
      <w:r w:rsidR="006C735C" w:rsidRPr="0050304B">
        <w:rPr>
          <w:rFonts w:ascii="Times New Roman" w:hAnsi="Times New Roman"/>
          <w:bCs/>
          <w:sz w:val="28"/>
          <w:szCs w:val="28"/>
        </w:rPr>
        <w:t xml:space="preserve">ngày 23/9/2013 </w:t>
      </w:r>
      <w:r w:rsidR="006C735C" w:rsidRPr="00FD0F5E">
        <w:rPr>
          <w:rFonts w:ascii="Times New Roman" w:eastAsia="Times New Roman" w:hAnsi="Times New Roman"/>
          <w:sz w:val="28"/>
          <w:szCs w:val="28"/>
          <w:lang w:val="nl-NL"/>
        </w:rPr>
        <w:t>(sau</w:t>
      </w:r>
      <w:r w:rsidR="006C735C">
        <w:rPr>
          <w:rFonts w:ascii="Times New Roman" w:eastAsia="Times New Roman" w:hAnsi="Times New Roman"/>
          <w:sz w:val="28"/>
          <w:szCs w:val="28"/>
          <w:lang w:val="nl-NL"/>
        </w:rPr>
        <w:t xml:space="preserve"> đây gọi tắt là Nghị định 108) </w:t>
      </w:r>
      <w:r w:rsidRPr="00FD0F5E">
        <w:rPr>
          <w:rFonts w:ascii="Times New Roman" w:eastAsia="Times New Roman" w:hAnsi="Times New Roman"/>
          <w:sz w:val="28"/>
          <w:szCs w:val="28"/>
          <w:lang w:val="nl-NL"/>
        </w:rPr>
        <w:t xml:space="preserve">đã kịp thời giải quyết nhiều vướng mắc, bất cập trong quá trình triển khai xử lý vi phạm pháp luật về </w:t>
      </w:r>
      <w:r w:rsidR="00344747" w:rsidRPr="00FD0F5E">
        <w:rPr>
          <w:rFonts w:ascii="Times New Roman" w:eastAsia="Times New Roman" w:hAnsi="Times New Roman"/>
          <w:sz w:val="28"/>
          <w:szCs w:val="28"/>
          <w:lang w:val="nl-NL"/>
        </w:rPr>
        <w:t>CK</w:t>
      </w:r>
      <w:r w:rsidRPr="00FD0F5E">
        <w:rPr>
          <w:rFonts w:ascii="Times New Roman" w:eastAsia="Times New Roman" w:hAnsi="Times New Roman"/>
          <w:sz w:val="28"/>
          <w:szCs w:val="28"/>
          <w:lang w:val="nl-NL"/>
        </w:rPr>
        <w:t xml:space="preserve"> và TTCK, bổ sung các hành vi vi phạm mới, nâng mức phạt đối với hầu hết các hành vi vi phạm để đảm bảo tính răn đe, phòng ngừa vi phạm, góp phần vào sự phát triển ổn định của TTCK, đảm bảo thi hàn</w:t>
      </w:r>
      <w:r w:rsidR="006C735C">
        <w:rPr>
          <w:rFonts w:ascii="Times New Roman" w:eastAsia="Times New Roman" w:hAnsi="Times New Roman"/>
          <w:sz w:val="28"/>
          <w:szCs w:val="28"/>
          <w:lang w:val="nl-NL"/>
        </w:rPr>
        <w:t>h Luật Xử lý vi phạm hành chính.</w:t>
      </w:r>
    </w:p>
    <w:p w:rsidR="00606DE8" w:rsidRPr="00DB71D8" w:rsidRDefault="00163FCE" w:rsidP="000C3097">
      <w:pPr>
        <w:spacing w:before="120" w:after="120" w:line="240" w:lineRule="auto"/>
        <w:ind w:firstLine="72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Ngày </w:t>
      </w:r>
      <w:r w:rsidR="00FB50B2">
        <w:rPr>
          <w:rFonts w:ascii="Times New Roman" w:eastAsia="Times New Roman" w:hAnsi="Times New Roman"/>
          <w:sz w:val="28"/>
          <w:szCs w:val="28"/>
          <w:lang w:val="nl-NL"/>
        </w:rPr>
        <w:t>26/11/2014, Quốc hội</w:t>
      </w:r>
      <w:r>
        <w:rPr>
          <w:rFonts w:ascii="Times New Roman" w:eastAsia="Times New Roman" w:hAnsi="Times New Roman"/>
          <w:sz w:val="28"/>
          <w:szCs w:val="28"/>
          <w:lang w:val="nl-NL"/>
        </w:rPr>
        <w:t xml:space="preserve"> thông qua Lu</w:t>
      </w:r>
      <w:r w:rsidR="00FB50B2">
        <w:rPr>
          <w:rFonts w:ascii="Times New Roman" w:eastAsia="Times New Roman" w:hAnsi="Times New Roman"/>
          <w:sz w:val="28"/>
          <w:szCs w:val="28"/>
          <w:lang w:val="nl-NL"/>
        </w:rPr>
        <w:t xml:space="preserve">ật Doanh nghiệp và Luật Đầu tư. </w:t>
      </w:r>
      <w:r w:rsidR="000C3097">
        <w:rPr>
          <w:rFonts w:ascii="Times New Roman" w:eastAsia="Times New Roman" w:hAnsi="Times New Roman"/>
          <w:sz w:val="28"/>
          <w:szCs w:val="28"/>
          <w:lang w:val="nl-NL"/>
        </w:rPr>
        <w:t>N</w:t>
      </w:r>
      <w:r w:rsidR="00FB50B2">
        <w:rPr>
          <w:rFonts w:ascii="Times New Roman" w:eastAsia="Times New Roman" w:hAnsi="Times New Roman"/>
          <w:sz w:val="28"/>
          <w:szCs w:val="28"/>
          <w:lang w:val="nl-NL"/>
        </w:rPr>
        <w:t xml:space="preserve">gày </w:t>
      </w:r>
      <w:r w:rsidR="00FB50B2">
        <w:rPr>
          <w:rFonts w:ascii="Times New Roman" w:eastAsia="Times New Roman" w:hAnsi="Times New Roman"/>
          <w:bCs/>
          <w:sz w:val="28"/>
          <w:szCs w:val="28"/>
          <w:lang w:val="nl-NL"/>
        </w:rPr>
        <w:t>27/11/2015</w:t>
      </w:r>
      <w:r w:rsidR="000C3097">
        <w:rPr>
          <w:rFonts w:ascii="Times New Roman" w:eastAsia="Times New Roman" w:hAnsi="Times New Roman"/>
          <w:bCs/>
          <w:sz w:val="28"/>
          <w:szCs w:val="28"/>
          <w:lang w:val="nl-NL"/>
        </w:rPr>
        <w:t>, Quốc hội</w:t>
      </w:r>
      <w:r w:rsidR="005C4DFD">
        <w:rPr>
          <w:rFonts w:ascii="Times New Roman" w:eastAsia="Times New Roman" w:hAnsi="Times New Roman"/>
          <w:bCs/>
          <w:sz w:val="28"/>
          <w:szCs w:val="28"/>
          <w:lang w:val="nl-NL"/>
        </w:rPr>
        <w:t xml:space="preserve"> </w:t>
      </w:r>
      <w:r w:rsidR="000C3097">
        <w:rPr>
          <w:rFonts w:ascii="Times New Roman" w:eastAsia="Times New Roman" w:hAnsi="Times New Roman"/>
          <w:bCs/>
          <w:sz w:val="28"/>
          <w:szCs w:val="28"/>
          <w:lang w:val="nl-NL"/>
        </w:rPr>
        <w:t xml:space="preserve">cũng đã </w:t>
      </w:r>
      <w:r w:rsidR="005C4DFD">
        <w:rPr>
          <w:rFonts w:ascii="Times New Roman" w:eastAsia="Times New Roman" w:hAnsi="Times New Roman"/>
          <w:bCs/>
          <w:sz w:val="28"/>
          <w:szCs w:val="28"/>
          <w:lang w:val="nl-NL"/>
        </w:rPr>
        <w:t xml:space="preserve">thông qua </w:t>
      </w:r>
      <w:r w:rsidR="00FB50B2" w:rsidRPr="00AA5958">
        <w:rPr>
          <w:rFonts w:ascii="Times New Roman" w:eastAsia="Times New Roman" w:hAnsi="Times New Roman"/>
          <w:bCs/>
          <w:sz w:val="28"/>
          <w:szCs w:val="28"/>
          <w:lang w:val="nl-NL"/>
        </w:rPr>
        <w:t xml:space="preserve">Bộ </w:t>
      </w:r>
      <w:r w:rsidR="00FB50B2">
        <w:rPr>
          <w:rFonts w:ascii="Times New Roman" w:eastAsia="Times New Roman" w:hAnsi="Times New Roman"/>
          <w:bCs/>
          <w:sz w:val="28"/>
          <w:szCs w:val="28"/>
          <w:lang w:val="nl-NL"/>
        </w:rPr>
        <w:t>l</w:t>
      </w:r>
      <w:r w:rsidR="00FB50B2" w:rsidRPr="00AA5958">
        <w:rPr>
          <w:rFonts w:ascii="Times New Roman" w:eastAsia="Times New Roman" w:hAnsi="Times New Roman"/>
          <w:bCs/>
          <w:sz w:val="28"/>
          <w:szCs w:val="28"/>
          <w:lang w:val="nl-NL"/>
        </w:rPr>
        <w:t xml:space="preserve">uật </w:t>
      </w:r>
      <w:r w:rsidR="00FB50B2">
        <w:rPr>
          <w:rFonts w:ascii="Times New Roman" w:eastAsia="Times New Roman" w:hAnsi="Times New Roman"/>
          <w:bCs/>
          <w:sz w:val="28"/>
          <w:szCs w:val="28"/>
          <w:lang w:val="nl-NL"/>
        </w:rPr>
        <w:t>H</w:t>
      </w:r>
      <w:r w:rsidR="005C4DFD">
        <w:rPr>
          <w:rFonts w:ascii="Times New Roman" w:eastAsia="Times New Roman" w:hAnsi="Times New Roman"/>
          <w:bCs/>
          <w:sz w:val="28"/>
          <w:szCs w:val="28"/>
          <w:lang w:val="nl-NL"/>
        </w:rPr>
        <w:t xml:space="preserve">ình sự, trong đó </w:t>
      </w:r>
      <w:r w:rsidR="00FB50B2" w:rsidRPr="00AA5958">
        <w:rPr>
          <w:rFonts w:ascii="Times New Roman" w:eastAsia="Times New Roman" w:hAnsi="Times New Roman"/>
          <w:bCs/>
          <w:sz w:val="28"/>
          <w:szCs w:val="28"/>
          <w:lang w:val="nl-NL"/>
        </w:rPr>
        <w:t xml:space="preserve">sửa đổi 03 tội danh </w:t>
      </w:r>
      <w:r w:rsidR="005C4DFD">
        <w:rPr>
          <w:rFonts w:ascii="Times New Roman" w:eastAsia="Times New Roman" w:hAnsi="Times New Roman"/>
          <w:bCs/>
          <w:sz w:val="28"/>
          <w:szCs w:val="28"/>
          <w:lang w:val="nl-NL"/>
        </w:rPr>
        <w:t xml:space="preserve">hiện hành và </w:t>
      </w:r>
      <w:r w:rsidR="00FB50B2">
        <w:rPr>
          <w:rFonts w:ascii="Times New Roman" w:eastAsia="Times New Roman" w:hAnsi="Times New Roman"/>
          <w:bCs/>
          <w:sz w:val="28"/>
          <w:szCs w:val="28"/>
          <w:lang w:val="nl-NL"/>
        </w:rPr>
        <w:t xml:space="preserve">bổ sung </w:t>
      </w:r>
      <w:r w:rsidR="005C4DFD">
        <w:rPr>
          <w:rFonts w:ascii="Times New Roman" w:eastAsia="Times New Roman" w:hAnsi="Times New Roman"/>
          <w:bCs/>
          <w:sz w:val="28"/>
          <w:szCs w:val="28"/>
          <w:lang w:val="nl-NL"/>
        </w:rPr>
        <w:t xml:space="preserve">thêm </w:t>
      </w:r>
      <w:r w:rsidR="00FB50B2">
        <w:rPr>
          <w:rFonts w:ascii="Times New Roman" w:eastAsia="Times New Roman" w:hAnsi="Times New Roman"/>
          <w:bCs/>
          <w:sz w:val="28"/>
          <w:szCs w:val="28"/>
          <w:lang w:val="nl-NL"/>
        </w:rPr>
        <w:t xml:space="preserve">01 tội danh mới </w:t>
      </w:r>
      <w:r w:rsidR="005C4DFD">
        <w:rPr>
          <w:rFonts w:ascii="Times New Roman" w:eastAsia="Times New Roman" w:hAnsi="Times New Roman"/>
          <w:bCs/>
          <w:sz w:val="28"/>
          <w:szCs w:val="28"/>
          <w:lang w:val="nl-NL"/>
        </w:rPr>
        <w:t>về chứng khoán.</w:t>
      </w:r>
      <w:r w:rsidR="000C3097" w:rsidRPr="000C3097">
        <w:rPr>
          <w:rFonts w:ascii="Times New Roman" w:eastAsia="Times New Roman" w:hAnsi="Times New Roman"/>
          <w:bCs/>
          <w:sz w:val="28"/>
          <w:szCs w:val="28"/>
          <w:lang w:val="nl-NL"/>
        </w:rPr>
        <w:t xml:space="preserve"> </w:t>
      </w:r>
      <w:r w:rsidR="00076440" w:rsidRPr="0071789B">
        <w:rPr>
          <w:rFonts w:ascii="Times New Roman" w:eastAsia="Times New Roman" w:hAnsi="Times New Roman"/>
          <w:bCs/>
          <w:sz w:val="28"/>
          <w:szCs w:val="28"/>
          <w:lang w:val="nl-NL"/>
        </w:rPr>
        <w:t>Ngày 25/11/2014, Thủ tướng Chính phủ đã ký ban hành Quyết định số 2112/QĐ-TTg về việc triển khai thực hiện Kế hoạch hành động quốc gia về phòng, chống rửa tiền và tài trợ khủng bố giai đ</w:t>
      </w:r>
      <w:r w:rsidR="00076440">
        <w:rPr>
          <w:rFonts w:ascii="Times New Roman" w:eastAsia="Times New Roman" w:hAnsi="Times New Roman"/>
          <w:bCs/>
          <w:sz w:val="28"/>
          <w:szCs w:val="28"/>
          <w:lang w:val="nl-NL"/>
        </w:rPr>
        <w:t xml:space="preserve">oạn 2015-2020, giao một số Bộ ngành, trong đó có </w:t>
      </w:r>
      <w:r w:rsidR="00076440" w:rsidRPr="003E6172">
        <w:rPr>
          <w:rFonts w:ascii="Times New Roman" w:eastAsia="Times New Roman" w:hAnsi="Times New Roman"/>
          <w:bCs/>
          <w:sz w:val="28"/>
          <w:szCs w:val="28"/>
          <w:lang w:val="nl-NL"/>
        </w:rPr>
        <w:t>Bộ Tài chính đưa nội dung xử phạt vi phạm hành chính trong lĩnh vực phòng, chống rửa tiền, tài trợ khủng bố vào Nghị định xử phạt vi phạm hành chính trong từng lĩnh vực.</w:t>
      </w:r>
      <w:r w:rsidR="00606DE8">
        <w:rPr>
          <w:rFonts w:ascii="Times New Roman" w:eastAsia="Times New Roman" w:hAnsi="Times New Roman"/>
          <w:bCs/>
          <w:sz w:val="28"/>
          <w:szCs w:val="28"/>
          <w:lang w:val="nl-NL"/>
        </w:rPr>
        <w:t xml:space="preserve"> </w:t>
      </w:r>
      <w:r w:rsidR="00606DE8">
        <w:rPr>
          <w:rFonts w:ascii="Times New Roman" w:hAnsi="Times New Roman"/>
          <w:sz w:val="28"/>
          <w:szCs w:val="28"/>
          <w:lang w:val="nl-NL"/>
        </w:rPr>
        <w:t>V</w:t>
      </w:r>
      <w:r w:rsidR="00606DE8" w:rsidRPr="00606DE8">
        <w:rPr>
          <w:rFonts w:ascii="Times New Roman" w:hAnsi="Times New Roman"/>
          <w:sz w:val="28"/>
          <w:szCs w:val="28"/>
          <w:lang w:val="nl-NL"/>
        </w:rPr>
        <w:t>ì vậy</w:t>
      </w:r>
      <w:r w:rsidR="00606DE8">
        <w:rPr>
          <w:rFonts w:ascii="Times New Roman" w:hAnsi="Times New Roman"/>
          <w:sz w:val="28"/>
          <w:szCs w:val="28"/>
          <w:lang w:val="nl-NL"/>
        </w:rPr>
        <w:t>,</w:t>
      </w:r>
      <w:r w:rsidR="00606DE8" w:rsidRPr="00606DE8">
        <w:rPr>
          <w:rFonts w:ascii="Times New Roman" w:hAnsi="Times New Roman"/>
          <w:sz w:val="28"/>
          <w:szCs w:val="28"/>
          <w:lang w:val="nl-NL"/>
        </w:rPr>
        <w:t xml:space="preserve"> cần thiết phải </w:t>
      </w:r>
      <w:r w:rsidR="00606DE8" w:rsidRPr="00AA5958">
        <w:rPr>
          <w:rFonts w:ascii="Times New Roman" w:eastAsia="Times New Roman" w:hAnsi="Times New Roman"/>
          <w:bCs/>
          <w:sz w:val="28"/>
          <w:szCs w:val="28"/>
          <w:lang w:val="nl-NL"/>
        </w:rPr>
        <w:t xml:space="preserve">sửa đổi hành vi, chế tài xử </w:t>
      </w:r>
      <w:r w:rsidR="00606DE8" w:rsidRPr="00AA5958">
        <w:rPr>
          <w:rFonts w:ascii="Times New Roman" w:eastAsia="Times New Roman" w:hAnsi="Times New Roman"/>
          <w:bCs/>
          <w:sz w:val="28"/>
          <w:szCs w:val="28"/>
          <w:lang w:val="nl-NL"/>
        </w:rPr>
        <w:lastRenderedPageBreak/>
        <w:t xml:space="preserve">phạt hành chính </w:t>
      </w:r>
      <w:r w:rsidR="00606DE8">
        <w:rPr>
          <w:rFonts w:ascii="Times New Roman" w:eastAsia="Times New Roman" w:hAnsi="Times New Roman"/>
          <w:bCs/>
          <w:sz w:val="28"/>
          <w:szCs w:val="28"/>
          <w:lang w:val="nl-NL"/>
        </w:rPr>
        <w:t xml:space="preserve">trong lĩnh vực chứng khoán </w:t>
      </w:r>
      <w:r w:rsidR="00606DE8" w:rsidRPr="00606DE8">
        <w:rPr>
          <w:rFonts w:ascii="Times New Roman" w:hAnsi="Times New Roman"/>
          <w:sz w:val="28"/>
          <w:szCs w:val="28"/>
          <w:lang w:val="nl-NL"/>
        </w:rPr>
        <w:t xml:space="preserve">để đảm bảo </w:t>
      </w:r>
      <w:r w:rsidR="00606DE8" w:rsidRPr="00FD0F5E">
        <w:rPr>
          <w:rFonts w:ascii="Times New Roman" w:eastAsia="Times New Roman" w:hAnsi="Times New Roman"/>
          <w:sz w:val="28"/>
          <w:szCs w:val="28"/>
          <w:lang w:val="nl-NL"/>
        </w:rPr>
        <w:t xml:space="preserve">tính bao quát, xử lý </w:t>
      </w:r>
      <w:r w:rsidR="00606DE8">
        <w:rPr>
          <w:rFonts w:ascii="Times New Roman" w:eastAsia="Times New Roman" w:hAnsi="Times New Roman"/>
          <w:sz w:val="28"/>
          <w:szCs w:val="28"/>
          <w:lang w:val="nl-NL"/>
        </w:rPr>
        <w:t xml:space="preserve">được các hành vi vi phạm </w:t>
      </w:r>
      <w:r w:rsidR="00606DE8" w:rsidRPr="00FD0F5E">
        <w:rPr>
          <w:rFonts w:ascii="Times New Roman" w:eastAsia="Times New Roman" w:hAnsi="Times New Roman"/>
          <w:sz w:val="28"/>
          <w:szCs w:val="28"/>
          <w:lang w:val="nl-NL"/>
        </w:rPr>
        <w:t>trên thị trường, đáp ứng yêu cầu đấu tranh phòng chống</w:t>
      </w:r>
      <w:r w:rsidR="00606DE8">
        <w:rPr>
          <w:rFonts w:ascii="Times New Roman" w:eastAsia="Times New Roman" w:hAnsi="Times New Roman"/>
          <w:sz w:val="28"/>
          <w:szCs w:val="28"/>
          <w:lang w:val="nl-NL"/>
        </w:rPr>
        <w:t xml:space="preserve"> tội phạm, </w:t>
      </w:r>
      <w:r w:rsidR="00606DE8" w:rsidRPr="00FD0F5E">
        <w:rPr>
          <w:rFonts w:ascii="Times New Roman" w:eastAsia="Times New Roman" w:hAnsi="Times New Roman"/>
          <w:sz w:val="28"/>
          <w:szCs w:val="28"/>
          <w:lang w:val="nl-NL"/>
        </w:rPr>
        <w:t xml:space="preserve">vi phạm hành chính trong lĩnh vực CK và TTCK trong tình hình mới. </w:t>
      </w:r>
    </w:p>
    <w:p w:rsidR="000C33AE" w:rsidRDefault="000C3097" w:rsidP="000C33AE">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Bên cạnh đó, thời gian qua Chính phủ đã ban hành </w:t>
      </w:r>
      <w:r w:rsidRPr="00FD0F5E">
        <w:rPr>
          <w:rFonts w:ascii="Times New Roman" w:eastAsia="Times New Roman" w:hAnsi="Times New Roman"/>
          <w:sz w:val="28"/>
          <w:szCs w:val="28"/>
          <w:lang w:val="nl-NL"/>
        </w:rPr>
        <w:t xml:space="preserve">Nghị định số 42/2015/NĐ-CP </w:t>
      </w:r>
      <w:r>
        <w:rPr>
          <w:rFonts w:ascii="Times New Roman" w:eastAsia="Times New Roman" w:hAnsi="Times New Roman"/>
          <w:sz w:val="28"/>
          <w:szCs w:val="28"/>
          <w:lang w:val="nl-NL"/>
        </w:rPr>
        <w:t>ngày 5/5/2015</w:t>
      </w:r>
      <w:r w:rsidRPr="00FD0F5E">
        <w:rPr>
          <w:rFonts w:ascii="Times New Roman" w:eastAsia="Times New Roman" w:hAnsi="Times New Roman"/>
          <w:sz w:val="28"/>
          <w:szCs w:val="28"/>
          <w:lang w:val="nl-NL"/>
        </w:rPr>
        <w:t xml:space="preserve"> v</w:t>
      </w:r>
      <w:r>
        <w:rPr>
          <w:rFonts w:ascii="Times New Roman" w:eastAsia="Times New Roman" w:hAnsi="Times New Roman"/>
          <w:sz w:val="28"/>
          <w:szCs w:val="28"/>
          <w:lang w:val="nl-NL"/>
        </w:rPr>
        <w:t xml:space="preserve">ề CK phái sinh và TTCK phái sinh, </w:t>
      </w:r>
      <w:r w:rsidRPr="00FD0F5E">
        <w:rPr>
          <w:rFonts w:ascii="Times New Roman" w:eastAsia="Times New Roman" w:hAnsi="Times New Roman"/>
          <w:sz w:val="28"/>
          <w:szCs w:val="28"/>
          <w:lang w:val="nl-NL"/>
        </w:rPr>
        <w:t>Nghị định số 60/2015/NĐ-CP ngày 26/6/2015 sửa đổi, bổ sung một số điều của Nghị định 58/2012/NĐ-CP ngày 20/7/2012 của Chính phủ quy định chi tiết và hướng dẫn thi hành một số điều của Luật Chứng khoán và Luật sửa đổi, bổ sung một số điều của Luật Chứng khoán</w:t>
      </w:r>
      <w:r>
        <w:rPr>
          <w:rFonts w:ascii="Times New Roman" w:eastAsia="Times New Roman" w:hAnsi="Times New Roman"/>
          <w:sz w:val="28"/>
          <w:szCs w:val="28"/>
          <w:lang w:val="nl-NL"/>
        </w:rPr>
        <w:t xml:space="preserve">. </w:t>
      </w:r>
      <w:r w:rsidRPr="006C735C">
        <w:rPr>
          <w:rFonts w:ascii="Times New Roman" w:hAnsi="Times New Roman"/>
          <w:sz w:val="28"/>
          <w:szCs w:val="28"/>
          <w:lang w:val="nl-NL"/>
        </w:rPr>
        <w:t xml:space="preserve">Các văn bản </w:t>
      </w:r>
      <w:r>
        <w:rPr>
          <w:rFonts w:ascii="Times New Roman" w:eastAsia="Times New Roman" w:hAnsi="Times New Roman"/>
          <w:sz w:val="28"/>
          <w:szCs w:val="28"/>
          <w:lang w:val="nl-NL"/>
        </w:rPr>
        <w:t>mới</w:t>
      </w:r>
      <w:r w:rsidRPr="00FD0F5E">
        <w:rPr>
          <w:rFonts w:ascii="Times New Roman" w:eastAsia="Times New Roman" w:hAnsi="Times New Roman"/>
          <w:sz w:val="28"/>
          <w:szCs w:val="28"/>
          <w:lang w:val="nl-NL"/>
        </w:rPr>
        <w:t xml:space="preserve"> được ban hành </w:t>
      </w:r>
      <w:r>
        <w:rPr>
          <w:rFonts w:ascii="Times New Roman" w:eastAsia="Times New Roman" w:hAnsi="Times New Roman"/>
          <w:bCs/>
          <w:sz w:val="28"/>
          <w:szCs w:val="28"/>
          <w:lang w:val="nl-NL"/>
        </w:rPr>
        <w:t xml:space="preserve">làm phát sinh các quyền, nghĩa vụ của các tổ chức, cá nhân tham gia TTCK, điều chỉnh các điều kiện, thủ tục về hoạt động kinh doanh, giao dịch, chào bán, niêm yết, đăng ký giao dịch trong lĩnh vực chứng khoán. </w:t>
      </w:r>
      <w:r w:rsidR="00606DE8" w:rsidRPr="006C735C">
        <w:rPr>
          <w:rFonts w:ascii="Times New Roman" w:hAnsi="Times New Roman"/>
          <w:sz w:val="28"/>
          <w:szCs w:val="28"/>
          <w:lang w:val="nl-NL"/>
        </w:rPr>
        <w:t>Các quy định pháp luật về quản lý đ</w:t>
      </w:r>
      <w:r w:rsidR="00606DE8" w:rsidRPr="006C735C">
        <w:rPr>
          <w:rFonts w:ascii="Times New Roman" w:hAnsi="Times New Roman" w:hint="cs"/>
          <w:sz w:val="28"/>
          <w:szCs w:val="28"/>
          <w:lang w:val="nl-NL"/>
        </w:rPr>
        <w:t>ư</w:t>
      </w:r>
      <w:r w:rsidR="00606DE8" w:rsidRPr="006C735C">
        <w:rPr>
          <w:rFonts w:ascii="Times New Roman" w:hAnsi="Times New Roman"/>
          <w:sz w:val="28"/>
          <w:szCs w:val="28"/>
          <w:lang w:val="nl-NL"/>
        </w:rPr>
        <w:t>ợc bổ sung và thay đổi, vì vậy các quy định pháp luật về xử lý vi phạm hành chính cũng cần phải sửa đổi cho phù hợp.</w:t>
      </w:r>
      <w:r w:rsidR="000C33AE">
        <w:rPr>
          <w:rFonts w:ascii="Times New Roman" w:hAnsi="Times New Roman"/>
          <w:sz w:val="28"/>
          <w:szCs w:val="28"/>
          <w:lang w:val="nl-NL"/>
        </w:rPr>
        <w:t xml:space="preserve"> Vì vậy</w:t>
      </w:r>
      <w:r w:rsidR="00606DE8">
        <w:rPr>
          <w:rFonts w:ascii="Times New Roman" w:hAnsi="Times New Roman"/>
          <w:sz w:val="28"/>
          <w:szCs w:val="28"/>
          <w:lang w:val="nl-NL"/>
        </w:rPr>
        <w:t xml:space="preserve">, </w:t>
      </w:r>
      <w:r w:rsidR="00606DE8" w:rsidRPr="00606DE8">
        <w:rPr>
          <w:rFonts w:ascii="Times New Roman" w:hAnsi="Times New Roman"/>
          <w:sz w:val="28"/>
          <w:szCs w:val="28"/>
          <w:lang w:val="nl-NL"/>
        </w:rPr>
        <w:t xml:space="preserve">cần thiết phải ban hành Nghị định </w:t>
      </w:r>
      <w:r w:rsidR="00606DE8">
        <w:rPr>
          <w:rFonts w:ascii="Times New Roman" w:hAnsi="Times New Roman"/>
          <w:sz w:val="28"/>
          <w:szCs w:val="28"/>
          <w:lang w:val="nl-NL"/>
        </w:rPr>
        <w:t>sửa đổi, bổ sung một số điều của</w:t>
      </w:r>
      <w:r w:rsidR="00606DE8" w:rsidRPr="00606DE8">
        <w:rPr>
          <w:rFonts w:ascii="Times New Roman" w:hAnsi="Times New Roman"/>
          <w:sz w:val="28"/>
          <w:szCs w:val="28"/>
          <w:lang w:val="nl-NL"/>
        </w:rPr>
        <w:t xml:space="preserve"> Nghị định </w:t>
      </w:r>
      <w:r w:rsidR="000C33AE">
        <w:rPr>
          <w:rFonts w:ascii="Times New Roman" w:hAnsi="Times New Roman"/>
          <w:sz w:val="28"/>
          <w:szCs w:val="28"/>
          <w:lang w:val="nl-NL"/>
        </w:rPr>
        <w:t>108</w:t>
      </w:r>
      <w:r w:rsidR="00606DE8" w:rsidRPr="00606DE8">
        <w:rPr>
          <w:rFonts w:ascii="Times New Roman" w:hAnsi="Times New Roman"/>
          <w:sz w:val="28"/>
          <w:szCs w:val="28"/>
          <w:lang w:val="nl-NL"/>
        </w:rPr>
        <w:t xml:space="preserve"> để đảm bảo </w:t>
      </w:r>
      <w:r w:rsidR="000C33AE">
        <w:rPr>
          <w:rFonts w:ascii="Times New Roman" w:hAnsi="Times New Roman"/>
          <w:sz w:val="28"/>
          <w:szCs w:val="28"/>
          <w:lang w:val="nl-NL"/>
        </w:rPr>
        <w:t xml:space="preserve">tính thực thi của các văn bản pháp luật mới, </w:t>
      </w:r>
      <w:r w:rsidR="00606DE8" w:rsidRPr="00606DE8">
        <w:rPr>
          <w:rFonts w:ascii="Times New Roman" w:hAnsi="Times New Roman"/>
          <w:sz w:val="28"/>
          <w:szCs w:val="28"/>
          <w:lang w:val="nl-NL"/>
        </w:rPr>
        <w:t>nâng cao hiệu lực quản lý nhà n</w:t>
      </w:r>
      <w:r w:rsidR="00606DE8" w:rsidRPr="00606DE8">
        <w:rPr>
          <w:rFonts w:ascii="Times New Roman" w:hAnsi="Times New Roman" w:hint="cs"/>
          <w:sz w:val="28"/>
          <w:szCs w:val="28"/>
          <w:lang w:val="nl-NL"/>
        </w:rPr>
        <w:t>ư</w:t>
      </w:r>
      <w:r w:rsidR="00606DE8" w:rsidRPr="00606DE8">
        <w:rPr>
          <w:rFonts w:ascii="Times New Roman" w:hAnsi="Times New Roman"/>
          <w:sz w:val="28"/>
          <w:szCs w:val="28"/>
          <w:lang w:val="nl-NL"/>
        </w:rPr>
        <w:t>ớc trong lĩnh vực chứng khoán và</w:t>
      </w:r>
      <w:r w:rsidR="000C33AE">
        <w:rPr>
          <w:rFonts w:ascii="Times New Roman" w:hAnsi="Times New Roman"/>
          <w:sz w:val="28"/>
          <w:szCs w:val="28"/>
          <w:lang w:val="nl-NL"/>
        </w:rPr>
        <w:t xml:space="preserve"> TTCK, xử lý nghiêm các hành vi vi phạm mới phát sinh trên thị trường.</w:t>
      </w:r>
      <w:r w:rsidR="005C4DFD">
        <w:rPr>
          <w:rFonts w:ascii="Times New Roman" w:eastAsia="Times New Roman" w:hAnsi="Times New Roman"/>
          <w:bCs/>
          <w:sz w:val="28"/>
          <w:szCs w:val="28"/>
          <w:lang w:val="nl-NL"/>
        </w:rPr>
        <w:t xml:space="preserve"> </w:t>
      </w:r>
    </w:p>
    <w:p w:rsidR="002F2EE3" w:rsidRPr="00F271EA" w:rsidRDefault="000C33AE" w:rsidP="000C33AE">
      <w:pPr>
        <w:spacing w:before="120" w:after="120" w:line="240" w:lineRule="auto"/>
        <w:jc w:val="both"/>
        <w:rPr>
          <w:rFonts w:ascii="Times New Roman" w:hAnsi="Times New Roman"/>
          <w:sz w:val="26"/>
          <w:szCs w:val="26"/>
          <w:lang w:val="nl-NL"/>
        </w:rPr>
      </w:pPr>
      <w:r w:rsidRPr="00F271EA">
        <w:rPr>
          <w:rFonts w:ascii="Times New Roman" w:hAnsi="Times New Roman"/>
          <w:b/>
          <w:spacing w:val="-2"/>
          <w:sz w:val="26"/>
          <w:szCs w:val="26"/>
          <w:lang w:val="nl-NL"/>
        </w:rPr>
        <w:t>I</w:t>
      </w:r>
      <w:r w:rsidR="0006401F" w:rsidRPr="00F271EA">
        <w:rPr>
          <w:rFonts w:ascii="Times New Roman" w:hAnsi="Times New Roman"/>
          <w:b/>
          <w:spacing w:val="-2"/>
          <w:sz w:val="26"/>
          <w:szCs w:val="26"/>
          <w:lang w:val="nl-NL"/>
        </w:rPr>
        <w:t xml:space="preserve">I. </w:t>
      </w:r>
      <w:r w:rsidR="002F2EE3" w:rsidRPr="00F271EA">
        <w:rPr>
          <w:rFonts w:ascii="Times New Roman" w:hAnsi="Times New Roman"/>
          <w:b/>
          <w:sz w:val="26"/>
          <w:szCs w:val="26"/>
          <w:lang w:val="nl-NL"/>
        </w:rPr>
        <w:t>NGUYÊN TẮC XÂY DỰNG NGHỊ ĐỊNH</w:t>
      </w:r>
    </w:p>
    <w:p w:rsidR="00686975" w:rsidRPr="00FD0F5E" w:rsidRDefault="002F2EE3" w:rsidP="00FD0F5E">
      <w:pPr>
        <w:spacing w:before="120" w:after="120" w:line="240" w:lineRule="auto"/>
        <w:jc w:val="both"/>
        <w:rPr>
          <w:rFonts w:ascii="Times New Roman" w:hAnsi="Times New Roman"/>
          <w:sz w:val="28"/>
          <w:szCs w:val="28"/>
          <w:lang w:val="nl-NL"/>
        </w:rPr>
      </w:pPr>
      <w:r w:rsidRPr="00FD0F5E">
        <w:rPr>
          <w:rFonts w:ascii="Times New Roman" w:hAnsi="Times New Roman"/>
          <w:sz w:val="28"/>
          <w:szCs w:val="28"/>
          <w:lang w:val="nl-NL"/>
        </w:rPr>
        <w:tab/>
      </w:r>
      <w:r w:rsidR="00686975" w:rsidRPr="00FD0F5E">
        <w:rPr>
          <w:rFonts w:ascii="Times New Roman" w:hAnsi="Times New Roman"/>
          <w:sz w:val="28"/>
          <w:szCs w:val="28"/>
          <w:lang w:val="nl-NL"/>
        </w:rPr>
        <w:t>Trong quá trình xây dựng Nghị định, Ban soạn thảo đã quán triệt những nguyên tắc chủ đạo sau:</w:t>
      </w:r>
    </w:p>
    <w:p w:rsidR="00686975" w:rsidRPr="00FD0F5E" w:rsidRDefault="00686975" w:rsidP="00FD0F5E">
      <w:pPr>
        <w:spacing w:before="120" w:after="120" w:line="240" w:lineRule="auto"/>
        <w:ind w:firstLine="720"/>
        <w:jc w:val="both"/>
        <w:rPr>
          <w:rFonts w:ascii="Times New Roman" w:hAnsi="Times New Roman"/>
          <w:sz w:val="28"/>
          <w:szCs w:val="28"/>
          <w:lang w:val="nl-NL"/>
        </w:rPr>
      </w:pPr>
      <w:r w:rsidRPr="00FD0F5E">
        <w:rPr>
          <w:rFonts w:ascii="Times New Roman" w:hAnsi="Times New Roman"/>
          <w:sz w:val="28"/>
          <w:szCs w:val="28"/>
          <w:lang w:val="nl-NL"/>
        </w:rPr>
        <w:t>1</w:t>
      </w:r>
      <w:r w:rsidR="002451EE" w:rsidRPr="00FD0F5E">
        <w:rPr>
          <w:rFonts w:ascii="Times New Roman" w:hAnsi="Times New Roman"/>
          <w:sz w:val="28"/>
          <w:szCs w:val="28"/>
          <w:lang w:val="nl-NL"/>
        </w:rPr>
        <w:t>.</w:t>
      </w:r>
      <w:r w:rsidRPr="00FD0F5E">
        <w:rPr>
          <w:rFonts w:ascii="Times New Roman" w:hAnsi="Times New Roman"/>
          <w:sz w:val="28"/>
          <w:szCs w:val="28"/>
          <w:lang w:val="nl-NL"/>
        </w:rPr>
        <w:t xml:space="preserve"> </w:t>
      </w:r>
      <w:r w:rsidR="000C33AE">
        <w:rPr>
          <w:rFonts w:ascii="Times New Roman" w:hAnsi="Times New Roman"/>
          <w:sz w:val="28"/>
          <w:szCs w:val="28"/>
          <w:lang w:val="nl-NL"/>
        </w:rPr>
        <w:t>K</w:t>
      </w:r>
      <w:r w:rsidRPr="00FD0F5E">
        <w:rPr>
          <w:rFonts w:ascii="Times New Roman" w:hAnsi="Times New Roman"/>
          <w:sz w:val="28"/>
          <w:szCs w:val="28"/>
          <w:lang w:val="nl-NL"/>
        </w:rPr>
        <w:t>ế thừa các quy định hiện hành tại Nghị định số</w:t>
      </w:r>
      <w:r w:rsidR="002451EE" w:rsidRPr="00FD0F5E">
        <w:rPr>
          <w:rFonts w:ascii="Times New Roman" w:hAnsi="Times New Roman"/>
          <w:sz w:val="28"/>
          <w:szCs w:val="28"/>
          <w:lang w:val="nl-NL"/>
        </w:rPr>
        <w:t xml:space="preserve"> 108</w:t>
      </w:r>
      <w:r w:rsidRPr="00FD0F5E">
        <w:rPr>
          <w:rFonts w:ascii="Times New Roman" w:hAnsi="Times New Roman"/>
          <w:sz w:val="28"/>
          <w:szCs w:val="28"/>
          <w:lang w:val="nl-NL"/>
        </w:rPr>
        <w:t xml:space="preserve">, </w:t>
      </w:r>
      <w:r w:rsidRPr="00FD0F5E">
        <w:rPr>
          <w:rFonts w:ascii="Times New Roman" w:hAnsi="Times New Roman"/>
          <w:sz w:val="28"/>
          <w:szCs w:val="28"/>
          <w:lang w:val="pt-BR"/>
        </w:rPr>
        <w:t>sửa đổi</w:t>
      </w:r>
      <w:r w:rsidR="00E14AC0" w:rsidRPr="00FD0F5E">
        <w:rPr>
          <w:rFonts w:ascii="Times New Roman" w:hAnsi="Times New Roman"/>
          <w:sz w:val="28"/>
          <w:szCs w:val="28"/>
          <w:lang w:val="pt-BR"/>
        </w:rPr>
        <w:t>, bổ sung các hành vi vi phạm mới và chế tài xử phạ</w:t>
      </w:r>
      <w:r w:rsidR="00D45F92" w:rsidRPr="00FD0F5E">
        <w:rPr>
          <w:rFonts w:ascii="Times New Roman" w:hAnsi="Times New Roman"/>
          <w:sz w:val="28"/>
          <w:szCs w:val="28"/>
          <w:lang w:val="pt-BR"/>
        </w:rPr>
        <w:t xml:space="preserve">t </w:t>
      </w:r>
      <w:r w:rsidRPr="00FD0F5E">
        <w:rPr>
          <w:rFonts w:ascii="Times New Roman" w:hAnsi="Times New Roman"/>
          <w:sz w:val="28"/>
          <w:szCs w:val="28"/>
          <w:lang w:val="pt-BR"/>
        </w:rPr>
        <w:t xml:space="preserve">cho phù hợp với </w:t>
      </w:r>
      <w:r w:rsidR="00D45F92" w:rsidRPr="00FD0F5E">
        <w:rPr>
          <w:rFonts w:ascii="Times New Roman" w:hAnsi="Times New Roman"/>
          <w:sz w:val="28"/>
          <w:szCs w:val="28"/>
          <w:lang w:val="pt-BR"/>
        </w:rPr>
        <w:t xml:space="preserve">các văn bản pháp luật mới trong lĩnh vực </w:t>
      </w:r>
      <w:r w:rsidR="00236C9F" w:rsidRPr="00FD0F5E">
        <w:rPr>
          <w:rFonts w:ascii="Times New Roman" w:hAnsi="Times New Roman"/>
          <w:sz w:val="28"/>
          <w:szCs w:val="28"/>
          <w:lang w:val="pt-BR"/>
        </w:rPr>
        <w:t>CK</w:t>
      </w:r>
      <w:r w:rsidR="00BD17C7">
        <w:rPr>
          <w:rFonts w:ascii="Times New Roman" w:hAnsi="Times New Roman"/>
          <w:sz w:val="28"/>
          <w:szCs w:val="28"/>
          <w:lang w:val="pt-BR"/>
        </w:rPr>
        <w:t>, các văn bản pháp luật liên quan</w:t>
      </w:r>
      <w:r w:rsidR="00D45F92" w:rsidRPr="00FD0F5E">
        <w:rPr>
          <w:rFonts w:ascii="Times New Roman" w:hAnsi="Times New Roman"/>
          <w:sz w:val="28"/>
          <w:szCs w:val="28"/>
          <w:lang w:val="pt-BR"/>
        </w:rPr>
        <w:t>.</w:t>
      </w:r>
    </w:p>
    <w:p w:rsidR="00686975" w:rsidRPr="00FD0F5E" w:rsidRDefault="00686975" w:rsidP="00FD0F5E">
      <w:pPr>
        <w:spacing w:before="120" w:after="120" w:line="240" w:lineRule="auto"/>
        <w:ind w:firstLine="720"/>
        <w:jc w:val="both"/>
        <w:rPr>
          <w:rFonts w:ascii="Times New Roman" w:hAnsi="Times New Roman"/>
          <w:sz w:val="28"/>
          <w:szCs w:val="28"/>
          <w:lang w:val="nl-NL"/>
        </w:rPr>
      </w:pPr>
      <w:r w:rsidRPr="00FD0F5E">
        <w:rPr>
          <w:rFonts w:ascii="Times New Roman" w:hAnsi="Times New Roman"/>
          <w:sz w:val="28"/>
          <w:szCs w:val="28"/>
          <w:lang w:val="nl-NL"/>
        </w:rPr>
        <w:t xml:space="preserve">2. </w:t>
      </w:r>
      <w:r w:rsidR="00310F77">
        <w:rPr>
          <w:rFonts w:ascii="Times New Roman" w:hAnsi="Times New Roman"/>
          <w:sz w:val="28"/>
          <w:szCs w:val="28"/>
          <w:lang w:val="nl-NL"/>
        </w:rPr>
        <w:t>Đ</w:t>
      </w:r>
      <w:r w:rsidRPr="00FD0F5E">
        <w:rPr>
          <w:rFonts w:ascii="Times New Roman" w:hAnsi="Times New Roman"/>
          <w:sz w:val="28"/>
          <w:szCs w:val="28"/>
          <w:lang w:val="nl-NL"/>
        </w:rPr>
        <w:t xml:space="preserve">ảm bảo khả năng bao quát, xử phạt được các hành vi vi phạm trên thị trường, đảm bảo tính răn đe, phòng ngừa vi phạm, phù hợp với thực tiễn xử lý vi phạm cũng như tình hình hoạt động của </w:t>
      </w:r>
      <w:r w:rsidR="00236C9F" w:rsidRPr="00FD0F5E">
        <w:rPr>
          <w:rFonts w:ascii="Times New Roman" w:hAnsi="Times New Roman"/>
          <w:sz w:val="28"/>
          <w:szCs w:val="28"/>
          <w:lang w:val="nl-NL"/>
        </w:rPr>
        <w:t>TTCK</w:t>
      </w:r>
      <w:r w:rsidRPr="00FD0F5E">
        <w:rPr>
          <w:rFonts w:ascii="Times New Roman" w:hAnsi="Times New Roman"/>
          <w:sz w:val="28"/>
          <w:szCs w:val="28"/>
          <w:lang w:val="nl-NL"/>
        </w:rPr>
        <w:t xml:space="preserve"> hiện nay.</w:t>
      </w:r>
    </w:p>
    <w:p w:rsidR="00686975" w:rsidRPr="00FD0F5E" w:rsidRDefault="00D45F92" w:rsidP="00FD0F5E">
      <w:pPr>
        <w:spacing w:before="120" w:after="120" w:line="240" w:lineRule="auto"/>
        <w:ind w:firstLine="720"/>
        <w:jc w:val="both"/>
        <w:rPr>
          <w:rFonts w:ascii="Times New Roman" w:hAnsi="Times New Roman"/>
          <w:sz w:val="28"/>
          <w:szCs w:val="28"/>
          <w:lang w:val="nl-NL"/>
        </w:rPr>
      </w:pPr>
      <w:r w:rsidRPr="00FD0F5E">
        <w:rPr>
          <w:rFonts w:ascii="Times New Roman" w:hAnsi="Times New Roman"/>
          <w:sz w:val="28"/>
          <w:szCs w:val="28"/>
          <w:lang w:val="nl-NL"/>
        </w:rPr>
        <w:t>3.</w:t>
      </w:r>
      <w:r w:rsidR="00686975" w:rsidRPr="00FD0F5E">
        <w:rPr>
          <w:rFonts w:ascii="Times New Roman" w:hAnsi="Times New Roman"/>
          <w:sz w:val="28"/>
          <w:szCs w:val="28"/>
          <w:lang w:val="nl-NL"/>
        </w:rPr>
        <w:t xml:space="preserve"> </w:t>
      </w:r>
      <w:r w:rsidR="00310F77">
        <w:rPr>
          <w:rFonts w:ascii="Times New Roman" w:hAnsi="Times New Roman"/>
          <w:sz w:val="28"/>
          <w:szCs w:val="28"/>
          <w:lang w:val="nl-NL"/>
        </w:rPr>
        <w:t>Đ</w:t>
      </w:r>
      <w:r w:rsidR="00686975" w:rsidRPr="00FD0F5E">
        <w:rPr>
          <w:rFonts w:ascii="Times New Roman" w:hAnsi="Times New Roman"/>
          <w:sz w:val="28"/>
          <w:szCs w:val="28"/>
          <w:lang w:val="nl-NL"/>
        </w:rPr>
        <w:t xml:space="preserve">ảm bảo phù hợp với các cam kết hội nhập kinh tế, quốc tế của Việt Nam; </w:t>
      </w:r>
      <w:r w:rsidR="00686975" w:rsidRPr="00FD0F5E">
        <w:rPr>
          <w:rFonts w:ascii="Times New Roman" w:hAnsi="Times New Roman"/>
          <w:sz w:val="28"/>
          <w:szCs w:val="28"/>
          <w:lang w:val="pt-BR"/>
        </w:rPr>
        <w:t>đảm bảo tính thống nhất, đồng bộ của các văn bản pháp luậ</w:t>
      </w:r>
      <w:r w:rsidR="00310F77">
        <w:rPr>
          <w:rFonts w:ascii="Times New Roman" w:hAnsi="Times New Roman"/>
          <w:sz w:val="28"/>
          <w:szCs w:val="28"/>
          <w:lang w:val="pt-BR"/>
        </w:rPr>
        <w:t>t,</w:t>
      </w:r>
      <w:r w:rsidR="00686975" w:rsidRPr="00FD0F5E">
        <w:rPr>
          <w:rFonts w:ascii="Times New Roman" w:hAnsi="Times New Roman"/>
          <w:sz w:val="28"/>
          <w:szCs w:val="28"/>
          <w:lang w:val="pt-BR"/>
        </w:rPr>
        <w:t xml:space="preserve"> </w:t>
      </w:r>
      <w:r w:rsidR="00686975" w:rsidRPr="00FD0F5E">
        <w:rPr>
          <w:rFonts w:ascii="Times New Roman" w:hAnsi="Times New Roman"/>
          <w:iCs/>
          <w:sz w:val="28"/>
          <w:szCs w:val="28"/>
          <w:lang w:val="pt-BR"/>
        </w:rPr>
        <w:t xml:space="preserve">góp phần hoàn thiện khung pháp lý </w:t>
      </w:r>
      <w:r w:rsidRPr="00FD0F5E">
        <w:rPr>
          <w:rFonts w:ascii="Times New Roman" w:hAnsi="Times New Roman"/>
          <w:iCs/>
          <w:sz w:val="28"/>
          <w:szCs w:val="28"/>
          <w:lang w:val="pt-BR"/>
        </w:rPr>
        <w:t>TTCK</w:t>
      </w:r>
      <w:r w:rsidR="00686975" w:rsidRPr="00FD0F5E">
        <w:rPr>
          <w:rFonts w:ascii="Times New Roman" w:hAnsi="Times New Roman"/>
          <w:iCs/>
          <w:sz w:val="28"/>
          <w:szCs w:val="28"/>
          <w:lang w:val="pt-BR"/>
        </w:rPr>
        <w:t xml:space="preserve"> nói riêng và hệ thống pháp luật nói chung.</w:t>
      </w:r>
    </w:p>
    <w:p w:rsidR="000C33AE" w:rsidRPr="00F271EA" w:rsidRDefault="00310F77" w:rsidP="00310F77">
      <w:pPr>
        <w:spacing w:before="120" w:after="120" w:line="240" w:lineRule="auto"/>
        <w:jc w:val="both"/>
        <w:rPr>
          <w:rFonts w:ascii="Times New Roman" w:hAnsi="Times New Roman"/>
          <w:sz w:val="26"/>
          <w:szCs w:val="26"/>
          <w:lang w:val="nl-NL"/>
        </w:rPr>
      </w:pPr>
      <w:r w:rsidRPr="00F271EA">
        <w:rPr>
          <w:rFonts w:ascii="Times New Roman" w:hAnsi="Times New Roman"/>
          <w:b/>
          <w:spacing w:val="-2"/>
          <w:sz w:val="26"/>
          <w:szCs w:val="26"/>
          <w:lang w:val="nl-NL"/>
        </w:rPr>
        <w:t>I</w:t>
      </w:r>
      <w:r w:rsidR="000C33AE" w:rsidRPr="00F271EA">
        <w:rPr>
          <w:rFonts w:ascii="Times New Roman" w:hAnsi="Times New Roman"/>
          <w:b/>
          <w:spacing w:val="-2"/>
          <w:sz w:val="26"/>
          <w:szCs w:val="26"/>
          <w:lang w:val="nl-NL"/>
        </w:rPr>
        <w:t xml:space="preserve">II. </w:t>
      </w:r>
      <w:r w:rsidR="000C33AE" w:rsidRPr="00F271EA">
        <w:rPr>
          <w:rFonts w:ascii="Times New Roman" w:hAnsi="Times New Roman"/>
          <w:b/>
          <w:sz w:val="26"/>
          <w:szCs w:val="26"/>
          <w:lang w:val="nl-NL"/>
        </w:rPr>
        <w:t>QUÁ TRÌNH SOẠN THẢO NGHỊ ĐỊNH</w:t>
      </w:r>
    </w:p>
    <w:p w:rsidR="00310F77" w:rsidRDefault="00310F77" w:rsidP="00310F77">
      <w:pPr>
        <w:widowControl w:val="0"/>
        <w:spacing w:before="100" w:after="100" w:line="240" w:lineRule="auto"/>
        <w:ind w:firstLine="720"/>
        <w:jc w:val="both"/>
        <w:rPr>
          <w:rFonts w:ascii="Times New Roman" w:hAnsi="Times New Roman"/>
          <w:sz w:val="28"/>
          <w:szCs w:val="28"/>
          <w:lang w:val="nl-NL"/>
        </w:rPr>
      </w:pPr>
      <w:r w:rsidRPr="007B51CC">
        <w:rPr>
          <w:rFonts w:ascii="Times New Roman" w:hAnsi="Times New Roman"/>
          <w:sz w:val="28"/>
          <w:szCs w:val="28"/>
          <w:lang w:val="nl-NL"/>
        </w:rPr>
        <w:t>Bộ Tài chính đã tiến hành đánh giá tình hình thực thi Nghị đị</w:t>
      </w:r>
      <w:r>
        <w:rPr>
          <w:rFonts w:ascii="Times New Roman" w:hAnsi="Times New Roman"/>
          <w:sz w:val="28"/>
          <w:szCs w:val="28"/>
          <w:lang w:val="nl-NL"/>
        </w:rPr>
        <w:t>nh 108</w:t>
      </w:r>
      <w:r w:rsidRPr="007B51CC">
        <w:rPr>
          <w:rFonts w:ascii="Times New Roman" w:hAnsi="Times New Roman"/>
          <w:sz w:val="28"/>
          <w:szCs w:val="28"/>
          <w:lang w:val="nl-NL"/>
        </w:rPr>
        <w:t xml:space="preserve"> từ khi có hiệu lực thi hành cho đến nay</w:t>
      </w:r>
      <w:r>
        <w:rPr>
          <w:rFonts w:ascii="Times New Roman" w:hAnsi="Times New Roman"/>
          <w:sz w:val="28"/>
          <w:szCs w:val="28"/>
          <w:lang w:val="nl-NL"/>
        </w:rPr>
        <w:t xml:space="preserve">; </w:t>
      </w:r>
      <w:r w:rsidRPr="007B51CC">
        <w:rPr>
          <w:rFonts w:ascii="Times New Roman" w:hAnsi="Times New Roman"/>
          <w:sz w:val="28"/>
          <w:szCs w:val="28"/>
          <w:lang w:val="nl-NL"/>
        </w:rPr>
        <w:t xml:space="preserve">rà soát các hành vi </w:t>
      </w:r>
      <w:r>
        <w:rPr>
          <w:rFonts w:ascii="Times New Roman" w:hAnsi="Times New Roman"/>
          <w:sz w:val="28"/>
          <w:szCs w:val="28"/>
          <w:lang w:val="nl-NL"/>
        </w:rPr>
        <w:t xml:space="preserve">vi phạm </w:t>
      </w:r>
      <w:r w:rsidRPr="007B51CC">
        <w:rPr>
          <w:rFonts w:ascii="Times New Roman" w:hAnsi="Times New Roman"/>
          <w:sz w:val="28"/>
          <w:szCs w:val="28"/>
          <w:lang w:val="nl-NL"/>
        </w:rPr>
        <w:t xml:space="preserve">cần </w:t>
      </w:r>
      <w:r>
        <w:rPr>
          <w:rFonts w:ascii="Times New Roman" w:hAnsi="Times New Roman"/>
          <w:sz w:val="28"/>
          <w:szCs w:val="28"/>
          <w:lang w:val="nl-NL"/>
        </w:rPr>
        <w:t xml:space="preserve">sửa đổi, bổ sung </w:t>
      </w:r>
      <w:r w:rsidRPr="007B51CC">
        <w:rPr>
          <w:rFonts w:ascii="Times New Roman" w:hAnsi="Times New Roman"/>
          <w:sz w:val="28"/>
          <w:szCs w:val="28"/>
          <w:lang w:val="nl-NL"/>
        </w:rPr>
        <w:t>trên cơ sở</w:t>
      </w:r>
      <w:r>
        <w:rPr>
          <w:rFonts w:ascii="Times New Roman" w:hAnsi="Times New Roman"/>
          <w:sz w:val="28"/>
          <w:szCs w:val="28"/>
          <w:lang w:val="nl-NL"/>
        </w:rPr>
        <w:t xml:space="preserve"> các văn bản pháp luật mới được ban hành</w:t>
      </w:r>
      <w:r w:rsidRPr="007B51CC">
        <w:rPr>
          <w:rFonts w:ascii="Times New Roman" w:hAnsi="Times New Roman"/>
          <w:sz w:val="28"/>
          <w:szCs w:val="28"/>
          <w:lang w:val="nl-NL"/>
        </w:rPr>
        <w:t>;</w:t>
      </w:r>
      <w:r w:rsidRPr="007B51CC">
        <w:rPr>
          <w:rFonts w:ascii="Times New Roman" w:eastAsia="Times New Roman" w:hAnsi="Times New Roman"/>
          <w:sz w:val="28"/>
          <w:szCs w:val="28"/>
          <w:lang w:val="nl-NL"/>
        </w:rPr>
        <w:t xml:space="preserve"> đánh giá tác động của dự thảo Nghị định về kinh tế, xã hội, môi trường pháp luật và khả năng tuân thủ của các cơ quan, tổ chức, cá nhân</w:t>
      </w:r>
      <w:r>
        <w:rPr>
          <w:rFonts w:ascii="Times New Roman" w:eastAsia="Times New Roman" w:hAnsi="Times New Roman"/>
          <w:sz w:val="28"/>
          <w:szCs w:val="28"/>
          <w:lang w:val="nl-NL"/>
        </w:rPr>
        <w:t>;</w:t>
      </w:r>
      <w:r>
        <w:rPr>
          <w:rFonts w:ascii="Times New Roman" w:hAnsi="Times New Roman"/>
          <w:sz w:val="28"/>
          <w:szCs w:val="28"/>
          <w:lang w:val="nl-NL"/>
        </w:rPr>
        <w:t xml:space="preserve"> </w:t>
      </w:r>
      <w:r w:rsidR="000C33AE" w:rsidRPr="007B51CC">
        <w:rPr>
          <w:rFonts w:ascii="Times New Roman" w:hAnsi="Times New Roman"/>
          <w:sz w:val="28"/>
          <w:szCs w:val="28"/>
          <w:lang w:val="nl-NL"/>
        </w:rPr>
        <w:t>xây dựng dự thảo Nghị định theo trình tự thủ tục quy đị</w:t>
      </w:r>
      <w:r>
        <w:rPr>
          <w:rFonts w:ascii="Times New Roman" w:hAnsi="Times New Roman"/>
          <w:sz w:val="28"/>
          <w:szCs w:val="28"/>
          <w:lang w:val="nl-NL"/>
        </w:rPr>
        <w:t>nh tại Luật ban hành văn bản quy phạm pháp luật, cụ thể:</w:t>
      </w:r>
    </w:p>
    <w:p w:rsidR="00310F77" w:rsidRDefault="00310F77" w:rsidP="000C33AE">
      <w:pPr>
        <w:widowControl w:val="0"/>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t>- T</w:t>
      </w:r>
      <w:r w:rsidR="000C33AE" w:rsidRPr="007B51CC">
        <w:rPr>
          <w:rFonts w:ascii="Times New Roman" w:hAnsi="Times New Roman"/>
          <w:sz w:val="28"/>
          <w:szCs w:val="28"/>
          <w:lang w:val="nl-NL"/>
        </w:rPr>
        <w:t xml:space="preserve">hành lập Ban soạn thảo Nghị định (theo </w:t>
      </w:r>
      <w:r w:rsidR="000C33AE" w:rsidRPr="00FD0F5E">
        <w:rPr>
          <w:rFonts w:ascii="Times New Roman" w:hAnsi="Times New Roman"/>
          <w:bCs/>
          <w:sz w:val="28"/>
          <w:szCs w:val="28"/>
          <w:lang w:val="nl-NL"/>
        </w:rPr>
        <w:t>Quyết định số 1626/QĐ-BTC</w:t>
      </w:r>
      <w:r w:rsidR="000C33AE">
        <w:rPr>
          <w:rFonts w:ascii="Times New Roman" w:hAnsi="Times New Roman"/>
          <w:bCs/>
          <w:sz w:val="28"/>
          <w:szCs w:val="28"/>
          <w:lang w:val="nl-NL"/>
        </w:rPr>
        <w:t xml:space="preserve"> ngày 13/8/2015)</w:t>
      </w:r>
      <w:r w:rsidR="000C33AE" w:rsidRPr="007B51CC">
        <w:rPr>
          <w:rFonts w:ascii="Times New Roman" w:hAnsi="Times New Roman"/>
          <w:sz w:val="28"/>
          <w:szCs w:val="28"/>
          <w:lang w:val="nl-NL"/>
        </w:rPr>
        <w:t>;</w:t>
      </w:r>
    </w:p>
    <w:p w:rsidR="00310F77" w:rsidRDefault="00310F77" w:rsidP="000C33AE">
      <w:pPr>
        <w:widowControl w:val="0"/>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lastRenderedPageBreak/>
        <w:t>- T</w:t>
      </w:r>
      <w:r w:rsidR="000C33AE" w:rsidRPr="007B51CC">
        <w:rPr>
          <w:rFonts w:ascii="Times New Roman" w:hAnsi="Times New Roman"/>
          <w:sz w:val="28"/>
          <w:szCs w:val="28"/>
          <w:lang w:val="nl-NL"/>
        </w:rPr>
        <w:t>ổ chức họp lấy ý kiến của các thành viên Ban soạn thảo;</w:t>
      </w:r>
    </w:p>
    <w:p w:rsidR="00310F77" w:rsidRDefault="00310F77" w:rsidP="000C33AE">
      <w:pPr>
        <w:widowControl w:val="0"/>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t>- Đ</w:t>
      </w:r>
      <w:r w:rsidR="000C33AE" w:rsidRPr="007B51CC">
        <w:rPr>
          <w:rFonts w:ascii="Times New Roman" w:hAnsi="Times New Roman"/>
          <w:sz w:val="28"/>
          <w:szCs w:val="28"/>
          <w:lang w:val="nl-NL"/>
        </w:rPr>
        <w:t>ăng dự thảo Nghị định lên trang thông tin điện tử của Bộ Tài chính và Ủy ban Chứng khoán Nhà n</w:t>
      </w:r>
      <w:r w:rsidR="000C33AE" w:rsidRPr="007B51CC">
        <w:rPr>
          <w:rFonts w:ascii="Times New Roman" w:hAnsi="Times New Roman" w:hint="cs"/>
          <w:sz w:val="28"/>
          <w:szCs w:val="28"/>
          <w:lang w:val="nl-NL"/>
        </w:rPr>
        <w:t>ư</w:t>
      </w:r>
      <w:r w:rsidR="000C33AE" w:rsidRPr="007B51CC">
        <w:rPr>
          <w:rFonts w:ascii="Times New Roman" w:hAnsi="Times New Roman"/>
          <w:sz w:val="28"/>
          <w:szCs w:val="28"/>
          <w:lang w:val="nl-NL"/>
        </w:rPr>
        <w:t xml:space="preserve">ớc để lấy ý kiến của các tổ chức, cá nhân chịu tác động của Nghị định (ngày </w:t>
      </w:r>
      <w:r w:rsidR="000C33AE">
        <w:rPr>
          <w:rFonts w:ascii="Times New Roman" w:hAnsi="Times New Roman"/>
          <w:sz w:val="28"/>
          <w:szCs w:val="28"/>
          <w:lang w:val="nl-NL"/>
        </w:rPr>
        <w:t>18</w:t>
      </w:r>
      <w:r w:rsidR="000C33AE" w:rsidRPr="007B51CC">
        <w:rPr>
          <w:rFonts w:ascii="Times New Roman" w:hAnsi="Times New Roman"/>
          <w:sz w:val="28"/>
          <w:szCs w:val="28"/>
          <w:lang w:val="nl-NL"/>
        </w:rPr>
        <w:t>/</w:t>
      </w:r>
      <w:r w:rsidR="000C33AE">
        <w:rPr>
          <w:rFonts w:ascii="Times New Roman" w:hAnsi="Times New Roman"/>
          <w:sz w:val="28"/>
          <w:szCs w:val="28"/>
          <w:lang w:val="nl-NL"/>
        </w:rPr>
        <w:t>3</w:t>
      </w:r>
      <w:r w:rsidR="000C33AE" w:rsidRPr="007B51CC">
        <w:rPr>
          <w:rFonts w:ascii="Times New Roman" w:hAnsi="Times New Roman"/>
          <w:sz w:val="28"/>
          <w:szCs w:val="28"/>
          <w:lang w:val="nl-NL"/>
        </w:rPr>
        <w:t xml:space="preserve">/2016); </w:t>
      </w:r>
      <w:r w:rsidR="00586B8D">
        <w:rPr>
          <w:rFonts w:ascii="Times New Roman" w:hAnsi="Times New Roman"/>
          <w:sz w:val="28"/>
          <w:szCs w:val="28"/>
          <w:lang w:val="nl-NL"/>
        </w:rPr>
        <w:t>tổ chức hội thảo lấy ý kiến trực tiếp của các đối tượng chịu sự tác động (công ty chứng khoán, công ty quản lý quỹ, tổ chức niêm yết);</w:t>
      </w:r>
    </w:p>
    <w:p w:rsidR="00310F77" w:rsidRDefault="00310F77" w:rsidP="000C33AE">
      <w:pPr>
        <w:widowControl w:val="0"/>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t>- L</w:t>
      </w:r>
      <w:r w:rsidR="000C33AE" w:rsidRPr="007B51CC">
        <w:rPr>
          <w:rFonts w:ascii="Times New Roman" w:hAnsi="Times New Roman"/>
          <w:sz w:val="28"/>
          <w:szCs w:val="28"/>
          <w:lang w:val="nl-NL"/>
        </w:rPr>
        <w:t xml:space="preserve">ấy ý kiến bằng văn bản của các bộ, cơ quan ngang bộ, cơ quan thuộc Chính phủ, UBND các thành phố trực thuộc trung ương, Phòng Thương mại và Công nghiệp Việt Nam, </w:t>
      </w:r>
      <w:r w:rsidR="000C33AE">
        <w:rPr>
          <w:rFonts w:ascii="Times New Roman" w:hAnsi="Times New Roman"/>
          <w:sz w:val="28"/>
          <w:szCs w:val="28"/>
          <w:lang w:val="nl-NL"/>
        </w:rPr>
        <w:t xml:space="preserve">Ủy ban Trung ương </w:t>
      </w:r>
      <w:r w:rsidR="000C33AE" w:rsidRPr="007B51CC">
        <w:rPr>
          <w:rFonts w:ascii="Times New Roman" w:hAnsi="Times New Roman"/>
          <w:sz w:val="28"/>
          <w:szCs w:val="28"/>
          <w:lang w:val="nl-NL"/>
        </w:rPr>
        <w:t xml:space="preserve">Mặt trận Tổ quốc Việt Nam... </w:t>
      </w:r>
    </w:p>
    <w:p w:rsidR="00310F77" w:rsidRDefault="00310F77" w:rsidP="000C33AE">
      <w:pPr>
        <w:spacing w:before="100" w:after="100" w:line="240" w:lineRule="auto"/>
        <w:ind w:firstLine="720"/>
        <w:jc w:val="both"/>
        <w:rPr>
          <w:rFonts w:ascii="Times New Roman" w:hAnsi="Times New Roman"/>
          <w:sz w:val="28"/>
          <w:szCs w:val="28"/>
          <w:lang w:val="nl-NL"/>
        </w:rPr>
      </w:pPr>
      <w:r>
        <w:rPr>
          <w:rFonts w:ascii="Times New Roman" w:hAnsi="Times New Roman"/>
          <w:sz w:val="28"/>
          <w:szCs w:val="28"/>
          <w:lang w:val="nl-NL"/>
        </w:rPr>
        <w:t>- L</w:t>
      </w:r>
      <w:r w:rsidR="000C33AE" w:rsidRPr="007B51CC">
        <w:rPr>
          <w:rFonts w:ascii="Times New Roman" w:hAnsi="Times New Roman"/>
          <w:sz w:val="28"/>
          <w:szCs w:val="28"/>
          <w:lang w:val="nl-NL"/>
        </w:rPr>
        <w:t>ấy ý kiến thẩm định của Bộ T</w:t>
      </w:r>
      <w:r w:rsidR="000C33AE" w:rsidRPr="007B51CC">
        <w:rPr>
          <w:rFonts w:ascii="Times New Roman" w:hAnsi="Times New Roman" w:hint="cs"/>
          <w:sz w:val="28"/>
          <w:szCs w:val="28"/>
          <w:lang w:val="nl-NL"/>
        </w:rPr>
        <w:t>ư</w:t>
      </w:r>
      <w:r w:rsidR="000C33AE" w:rsidRPr="007B51CC">
        <w:rPr>
          <w:rFonts w:ascii="Times New Roman" w:hAnsi="Times New Roman"/>
          <w:sz w:val="28"/>
          <w:szCs w:val="28"/>
          <w:lang w:val="nl-NL"/>
        </w:rPr>
        <w:t xml:space="preserve"> pháp theo trình tự, thủ tục của Luật ban hành văn bản quy phạm pháp luật</w:t>
      </w:r>
      <w:r>
        <w:rPr>
          <w:rFonts w:ascii="Times New Roman" w:hAnsi="Times New Roman"/>
          <w:sz w:val="28"/>
          <w:szCs w:val="28"/>
          <w:lang w:val="nl-NL"/>
        </w:rPr>
        <w:t>.</w:t>
      </w:r>
    </w:p>
    <w:p w:rsidR="00D44640" w:rsidRDefault="000C33AE" w:rsidP="00D44640">
      <w:pPr>
        <w:spacing w:before="100" w:after="100" w:line="240" w:lineRule="auto"/>
        <w:ind w:firstLine="720"/>
        <w:jc w:val="both"/>
        <w:rPr>
          <w:rFonts w:ascii="Times New Roman" w:hAnsi="Times New Roman"/>
          <w:sz w:val="28"/>
          <w:szCs w:val="28"/>
          <w:lang w:val="nl-NL"/>
        </w:rPr>
      </w:pPr>
      <w:r w:rsidRPr="007B51CC">
        <w:rPr>
          <w:rFonts w:ascii="Times New Roman" w:hAnsi="Times New Roman"/>
          <w:sz w:val="28"/>
          <w:szCs w:val="28"/>
          <w:lang w:val="nl-NL"/>
        </w:rPr>
        <w:t>T</w:t>
      </w:r>
      <w:r w:rsidR="00310F77">
        <w:rPr>
          <w:rFonts w:ascii="Times New Roman" w:hAnsi="Times New Roman"/>
          <w:sz w:val="28"/>
          <w:szCs w:val="28"/>
          <w:lang w:val="nl-NL"/>
        </w:rPr>
        <w:t>rên cơ sở t</w:t>
      </w:r>
      <w:r w:rsidRPr="007B51CC">
        <w:rPr>
          <w:rFonts w:ascii="Times New Roman" w:hAnsi="Times New Roman"/>
          <w:sz w:val="28"/>
          <w:szCs w:val="28"/>
          <w:lang w:val="nl-NL"/>
        </w:rPr>
        <w:t xml:space="preserve">iếp thu ý kiến thẩm định của Bộ Tư pháp, các thành viên Chính phủ, Bộ Tài chính đã hoàn thiện dự thảo </w:t>
      </w:r>
      <w:r w:rsidR="00310F77">
        <w:rPr>
          <w:rFonts w:ascii="Times New Roman" w:hAnsi="Times New Roman"/>
          <w:sz w:val="28"/>
          <w:szCs w:val="28"/>
          <w:lang w:val="nl-NL"/>
        </w:rPr>
        <w:t xml:space="preserve">Nghị định </w:t>
      </w:r>
      <w:r w:rsidRPr="007B51CC">
        <w:rPr>
          <w:rFonts w:ascii="Times New Roman" w:hAnsi="Times New Roman"/>
          <w:sz w:val="28"/>
          <w:szCs w:val="28"/>
          <w:lang w:val="nl-NL"/>
        </w:rPr>
        <w:t>trình Chính phủ xem xét ban hành.</w:t>
      </w:r>
    </w:p>
    <w:p w:rsidR="00D44640" w:rsidRPr="00F271EA" w:rsidRDefault="00D44640" w:rsidP="00D44640">
      <w:pPr>
        <w:spacing w:before="100" w:after="100" w:line="240" w:lineRule="auto"/>
        <w:jc w:val="both"/>
        <w:rPr>
          <w:rFonts w:ascii="Times New Roman" w:hAnsi="Times New Roman"/>
          <w:sz w:val="26"/>
          <w:szCs w:val="26"/>
          <w:lang w:val="nl-NL"/>
        </w:rPr>
      </w:pPr>
      <w:r w:rsidRPr="00F271EA">
        <w:rPr>
          <w:rFonts w:ascii="Times New Roman" w:hAnsi="Times New Roman"/>
          <w:b/>
          <w:bCs/>
          <w:sz w:val="26"/>
          <w:szCs w:val="26"/>
          <w:lang w:val="nl-NL"/>
        </w:rPr>
        <w:t>IV</w:t>
      </w:r>
      <w:r w:rsidR="002F2EE3" w:rsidRPr="00F271EA">
        <w:rPr>
          <w:rFonts w:ascii="Times New Roman" w:hAnsi="Times New Roman"/>
          <w:b/>
          <w:bCs/>
          <w:sz w:val="26"/>
          <w:szCs w:val="26"/>
          <w:lang w:val="nl-NL"/>
        </w:rPr>
        <w:t>. KẾT CẤU VÀ NỘI DUNG CHÍNH CỦA NGHỊ ĐỊNH</w:t>
      </w:r>
    </w:p>
    <w:p w:rsidR="00D45F92" w:rsidRPr="00D44640" w:rsidRDefault="00D45F92" w:rsidP="00D44640">
      <w:pPr>
        <w:spacing w:before="100" w:after="100" w:line="240" w:lineRule="auto"/>
        <w:jc w:val="both"/>
        <w:rPr>
          <w:rFonts w:ascii="Times New Roman" w:hAnsi="Times New Roman"/>
          <w:sz w:val="28"/>
          <w:szCs w:val="28"/>
          <w:lang w:val="nl-NL"/>
        </w:rPr>
      </w:pPr>
      <w:r w:rsidRPr="00FD0F5E">
        <w:rPr>
          <w:rFonts w:ascii="Times New Roman" w:hAnsi="Times New Roman"/>
          <w:b/>
          <w:sz w:val="28"/>
          <w:szCs w:val="28"/>
          <w:lang w:val="nl-NL"/>
        </w:rPr>
        <w:t xml:space="preserve">1. </w:t>
      </w:r>
      <w:r w:rsidR="00731CC1">
        <w:rPr>
          <w:rFonts w:ascii="Times New Roman" w:hAnsi="Times New Roman"/>
          <w:b/>
          <w:sz w:val="28"/>
          <w:szCs w:val="28"/>
          <w:lang w:val="nl-NL"/>
        </w:rPr>
        <w:t>Về k</w:t>
      </w:r>
      <w:r w:rsidRPr="00FD0F5E">
        <w:rPr>
          <w:rFonts w:ascii="Times New Roman" w:hAnsi="Times New Roman"/>
          <w:b/>
          <w:sz w:val="28"/>
          <w:szCs w:val="28"/>
          <w:lang w:val="nl-NL"/>
        </w:rPr>
        <w:t>ết cấu</w:t>
      </w:r>
    </w:p>
    <w:p w:rsidR="00731CC1" w:rsidRDefault="00D45F92" w:rsidP="00731CC1">
      <w:pPr>
        <w:spacing w:before="120" w:after="120" w:line="240" w:lineRule="auto"/>
        <w:ind w:firstLine="720"/>
        <w:jc w:val="both"/>
        <w:rPr>
          <w:rFonts w:ascii="Times New Roman" w:hAnsi="Times New Roman"/>
          <w:sz w:val="28"/>
          <w:szCs w:val="28"/>
          <w:lang w:val="nl-NL"/>
        </w:rPr>
      </w:pPr>
      <w:r w:rsidRPr="00FD0F5E">
        <w:rPr>
          <w:rFonts w:ascii="Times New Roman" w:hAnsi="Times New Roman"/>
          <w:sz w:val="28"/>
          <w:szCs w:val="28"/>
          <w:lang w:val="nl-NL"/>
        </w:rPr>
        <w:t>Nghị định sửa đổi, bổ sung một số điều của Nghị đị</w:t>
      </w:r>
      <w:r w:rsidR="00731CC1">
        <w:rPr>
          <w:rFonts w:ascii="Times New Roman" w:hAnsi="Times New Roman"/>
          <w:sz w:val="28"/>
          <w:szCs w:val="28"/>
          <w:lang w:val="nl-NL"/>
        </w:rPr>
        <w:t xml:space="preserve">nh </w:t>
      </w:r>
      <w:r w:rsidRPr="00FD0F5E">
        <w:rPr>
          <w:rFonts w:ascii="Times New Roman" w:hAnsi="Times New Roman"/>
          <w:sz w:val="28"/>
          <w:szCs w:val="28"/>
          <w:lang w:val="nl-NL"/>
        </w:rPr>
        <w:t>108 bao gồm 0</w:t>
      </w:r>
      <w:r w:rsidR="00BD17C7">
        <w:rPr>
          <w:rFonts w:ascii="Times New Roman" w:hAnsi="Times New Roman"/>
          <w:sz w:val="28"/>
          <w:szCs w:val="28"/>
          <w:lang w:val="nl-NL"/>
        </w:rPr>
        <w:t>4</w:t>
      </w:r>
      <w:r w:rsidRPr="00FD0F5E">
        <w:rPr>
          <w:rFonts w:ascii="Times New Roman" w:hAnsi="Times New Roman"/>
          <w:sz w:val="28"/>
          <w:szCs w:val="28"/>
          <w:lang w:val="nl-NL"/>
        </w:rPr>
        <w:t xml:space="preserve"> Điều, cụ thể như sau:</w:t>
      </w:r>
    </w:p>
    <w:p w:rsidR="00D45F92" w:rsidRPr="00731CC1" w:rsidRDefault="00731CC1" w:rsidP="00731CC1">
      <w:pPr>
        <w:spacing w:before="120" w:after="120" w:line="240" w:lineRule="auto"/>
        <w:ind w:firstLine="720"/>
        <w:jc w:val="both"/>
        <w:rPr>
          <w:rFonts w:ascii="Times New Roman" w:hAnsi="Times New Roman"/>
          <w:sz w:val="28"/>
          <w:szCs w:val="28"/>
          <w:lang w:val="nl-NL"/>
        </w:rPr>
      </w:pPr>
      <w:r w:rsidRPr="00731CC1">
        <w:rPr>
          <w:rFonts w:ascii="Times New Roman" w:hAnsi="Times New Roman"/>
          <w:sz w:val="28"/>
          <w:szCs w:val="28"/>
          <w:lang w:val="nl-NL"/>
        </w:rPr>
        <w:t xml:space="preserve">- </w:t>
      </w:r>
      <w:r w:rsidR="00D45F92" w:rsidRPr="00731CC1">
        <w:rPr>
          <w:rFonts w:ascii="Times New Roman" w:hAnsi="Times New Roman"/>
          <w:sz w:val="28"/>
          <w:szCs w:val="28"/>
          <w:lang w:val="nl-NL"/>
        </w:rPr>
        <w:t>Điều 1</w:t>
      </w:r>
      <w:r w:rsidRPr="00731CC1">
        <w:rPr>
          <w:rFonts w:ascii="Times New Roman" w:hAnsi="Times New Roman"/>
          <w:sz w:val="28"/>
          <w:szCs w:val="28"/>
          <w:lang w:val="nl-NL"/>
        </w:rPr>
        <w:t>-</w:t>
      </w:r>
      <w:r w:rsidR="00D45F92" w:rsidRPr="00731CC1">
        <w:rPr>
          <w:rFonts w:ascii="Times New Roman" w:hAnsi="Times New Roman"/>
          <w:i/>
          <w:sz w:val="28"/>
          <w:szCs w:val="28"/>
          <w:lang w:val="nl-NL"/>
        </w:rPr>
        <w:t xml:space="preserve"> </w:t>
      </w:r>
      <w:r w:rsidRPr="00731CC1">
        <w:rPr>
          <w:rFonts w:ascii="Times New Roman" w:hAnsi="Times New Roman"/>
          <w:sz w:val="28"/>
          <w:szCs w:val="28"/>
          <w:lang w:val="nl-NL"/>
        </w:rPr>
        <w:t>S</w:t>
      </w:r>
      <w:r w:rsidR="00D45F92" w:rsidRPr="00731CC1">
        <w:rPr>
          <w:rFonts w:ascii="Times New Roman" w:hAnsi="Times New Roman"/>
          <w:sz w:val="28"/>
          <w:szCs w:val="28"/>
          <w:lang w:val="nl-NL"/>
        </w:rPr>
        <w:t>ửa đổi, bổ sung một số điều của Nghị đị</w:t>
      </w:r>
      <w:r w:rsidRPr="00731CC1">
        <w:rPr>
          <w:rFonts w:ascii="Times New Roman" w:hAnsi="Times New Roman"/>
          <w:sz w:val="28"/>
          <w:szCs w:val="28"/>
          <w:lang w:val="nl-NL"/>
        </w:rPr>
        <w:t xml:space="preserve">nh </w:t>
      </w:r>
      <w:r w:rsidR="00D45F92" w:rsidRPr="00731CC1">
        <w:rPr>
          <w:rFonts w:ascii="Times New Roman" w:hAnsi="Times New Roman"/>
          <w:sz w:val="28"/>
          <w:szCs w:val="28"/>
          <w:lang w:val="nl-NL"/>
        </w:rPr>
        <w:t>108</w:t>
      </w:r>
      <w:r w:rsidR="00D44640">
        <w:rPr>
          <w:rFonts w:ascii="Times New Roman" w:hAnsi="Times New Roman"/>
          <w:sz w:val="28"/>
          <w:szCs w:val="28"/>
          <w:lang w:val="nl-NL"/>
        </w:rPr>
        <w:t xml:space="preserve">: </w:t>
      </w:r>
      <w:r w:rsidR="00D44640">
        <w:rPr>
          <w:rFonts w:ascii="Times New Roman" w:hAnsi="Times New Roman"/>
          <w:bCs/>
          <w:sz w:val="28"/>
          <w:szCs w:val="28"/>
          <w:lang w:val="nl-NL"/>
        </w:rPr>
        <w:t>s</w:t>
      </w:r>
      <w:r w:rsidR="000F3EFE" w:rsidRPr="005220C6">
        <w:rPr>
          <w:rFonts w:ascii="Times New Roman" w:hAnsi="Times New Roman"/>
          <w:bCs/>
          <w:sz w:val="28"/>
          <w:szCs w:val="28"/>
          <w:lang w:val="nl-NL"/>
        </w:rPr>
        <w:t xml:space="preserve">ửa đổi </w:t>
      </w:r>
      <w:r w:rsidR="000F3EFE">
        <w:rPr>
          <w:rFonts w:ascii="Times New Roman" w:hAnsi="Times New Roman"/>
          <w:bCs/>
          <w:sz w:val="28"/>
          <w:szCs w:val="28"/>
          <w:lang w:val="nl-NL"/>
        </w:rPr>
        <w:t>02</w:t>
      </w:r>
      <w:r w:rsidR="000F3EFE" w:rsidRPr="00D07E74">
        <w:rPr>
          <w:rFonts w:ascii="Times New Roman" w:hAnsi="Times New Roman"/>
          <w:bCs/>
          <w:sz w:val="28"/>
          <w:szCs w:val="28"/>
          <w:lang w:val="nl-NL"/>
        </w:rPr>
        <w:t xml:space="preserve"> Điều</w:t>
      </w:r>
      <w:r w:rsidR="00D44640">
        <w:rPr>
          <w:rFonts w:ascii="Times New Roman" w:hAnsi="Times New Roman"/>
          <w:bCs/>
          <w:sz w:val="28"/>
          <w:szCs w:val="28"/>
          <w:lang w:val="nl-NL"/>
        </w:rPr>
        <w:t xml:space="preserve"> và sửa đổi </w:t>
      </w:r>
      <w:r w:rsidR="00AE526B">
        <w:rPr>
          <w:rFonts w:ascii="Times New Roman" w:hAnsi="Times New Roman"/>
          <w:bCs/>
          <w:sz w:val="28"/>
          <w:szCs w:val="28"/>
          <w:lang w:val="nl-NL"/>
        </w:rPr>
        <w:t>11</w:t>
      </w:r>
      <w:r w:rsidR="000F3EFE">
        <w:rPr>
          <w:rFonts w:ascii="Times New Roman" w:hAnsi="Times New Roman"/>
          <w:bCs/>
          <w:sz w:val="28"/>
          <w:szCs w:val="28"/>
          <w:lang w:val="nl-NL"/>
        </w:rPr>
        <w:t xml:space="preserve"> k</w:t>
      </w:r>
      <w:r w:rsidR="000F3EFE" w:rsidRPr="00662074">
        <w:rPr>
          <w:rFonts w:ascii="Times New Roman" w:hAnsi="Times New Roman"/>
          <w:bCs/>
          <w:sz w:val="28"/>
          <w:szCs w:val="28"/>
          <w:lang w:val="nl-NL"/>
        </w:rPr>
        <w:t>hoản</w:t>
      </w:r>
      <w:r w:rsidR="00D44640">
        <w:rPr>
          <w:rFonts w:ascii="Times New Roman" w:hAnsi="Times New Roman"/>
          <w:bCs/>
          <w:sz w:val="28"/>
          <w:szCs w:val="28"/>
          <w:lang w:val="nl-NL"/>
        </w:rPr>
        <w:t>,</w:t>
      </w:r>
      <w:r w:rsidR="000F3EFE" w:rsidRPr="00662074">
        <w:rPr>
          <w:rFonts w:ascii="Times New Roman" w:hAnsi="Times New Roman"/>
          <w:bCs/>
          <w:sz w:val="28"/>
          <w:szCs w:val="28"/>
          <w:lang w:val="nl-NL"/>
        </w:rPr>
        <w:t xml:space="preserve"> </w:t>
      </w:r>
      <w:r w:rsidR="000F3EFE">
        <w:rPr>
          <w:rFonts w:ascii="Times New Roman" w:hAnsi="Times New Roman"/>
          <w:bCs/>
          <w:sz w:val="28"/>
          <w:szCs w:val="28"/>
          <w:lang w:val="nl-NL"/>
        </w:rPr>
        <w:t>21 đ</w:t>
      </w:r>
      <w:r w:rsidR="000F3EFE" w:rsidRPr="00662074">
        <w:rPr>
          <w:rFonts w:ascii="Times New Roman" w:hAnsi="Times New Roman"/>
          <w:bCs/>
          <w:sz w:val="28"/>
          <w:szCs w:val="28"/>
          <w:lang w:val="nl-NL"/>
        </w:rPr>
        <w:t xml:space="preserve">iểm tại </w:t>
      </w:r>
      <w:r w:rsidR="00D44640">
        <w:rPr>
          <w:rFonts w:ascii="Times New Roman" w:hAnsi="Times New Roman"/>
          <w:bCs/>
          <w:sz w:val="28"/>
          <w:szCs w:val="28"/>
          <w:lang w:val="nl-NL"/>
        </w:rPr>
        <w:t xml:space="preserve">14 </w:t>
      </w:r>
      <w:r w:rsidR="000F3EFE" w:rsidRPr="00FE235D">
        <w:rPr>
          <w:rFonts w:ascii="Times New Roman" w:hAnsi="Times New Roman"/>
          <w:bCs/>
          <w:sz w:val="28"/>
          <w:szCs w:val="28"/>
          <w:lang w:val="nl-NL"/>
        </w:rPr>
        <w:t>Điều</w:t>
      </w:r>
      <w:r w:rsidR="00D44640">
        <w:rPr>
          <w:rFonts w:ascii="Times New Roman" w:hAnsi="Times New Roman"/>
          <w:bCs/>
          <w:sz w:val="28"/>
          <w:szCs w:val="28"/>
          <w:lang w:val="nl-NL"/>
        </w:rPr>
        <w:t xml:space="preserve">; </w:t>
      </w:r>
      <w:r w:rsidR="00D44640">
        <w:rPr>
          <w:rFonts w:ascii="Times New Roman" w:hAnsi="Times New Roman"/>
          <w:sz w:val="28"/>
          <w:szCs w:val="28"/>
          <w:lang w:val="nl-NL"/>
        </w:rPr>
        <w:t>b</w:t>
      </w:r>
      <w:r w:rsidR="000F3EFE" w:rsidRPr="005E4010">
        <w:rPr>
          <w:rFonts w:ascii="Times New Roman" w:hAnsi="Times New Roman"/>
          <w:sz w:val="28"/>
          <w:szCs w:val="28"/>
          <w:lang w:val="nl-NL"/>
        </w:rPr>
        <w:t>ổ sung thêm</w:t>
      </w:r>
      <w:r w:rsidR="000F3EFE">
        <w:rPr>
          <w:rFonts w:ascii="Times New Roman" w:hAnsi="Times New Roman"/>
          <w:sz w:val="28"/>
          <w:szCs w:val="28"/>
          <w:lang w:val="nl-NL"/>
        </w:rPr>
        <w:t xml:space="preserve"> </w:t>
      </w:r>
      <w:r w:rsidR="00D44640" w:rsidRPr="00FE235D">
        <w:rPr>
          <w:rFonts w:ascii="Times New Roman" w:hAnsi="Times New Roman"/>
          <w:sz w:val="28"/>
          <w:szCs w:val="28"/>
          <w:lang w:val="nl-NL"/>
        </w:rPr>
        <w:t>01 Mụ</w:t>
      </w:r>
      <w:r w:rsidR="00D44640">
        <w:rPr>
          <w:rFonts w:ascii="Times New Roman" w:hAnsi="Times New Roman"/>
          <w:sz w:val="28"/>
          <w:szCs w:val="28"/>
          <w:lang w:val="nl-NL"/>
        </w:rPr>
        <w:t>c,</w:t>
      </w:r>
      <w:r w:rsidR="00D44640" w:rsidRPr="00FE235D">
        <w:rPr>
          <w:rFonts w:ascii="Times New Roman" w:hAnsi="Times New Roman"/>
          <w:sz w:val="28"/>
          <w:szCs w:val="28"/>
          <w:lang w:val="nl-NL"/>
        </w:rPr>
        <w:t xml:space="preserve"> 01 Điều</w:t>
      </w:r>
      <w:r w:rsidR="00D44640">
        <w:rPr>
          <w:rFonts w:ascii="Times New Roman" w:hAnsi="Times New Roman"/>
          <w:sz w:val="28"/>
          <w:szCs w:val="28"/>
          <w:lang w:val="nl-NL"/>
        </w:rPr>
        <w:t xml:space="preserve"> và bổ sung </w:t>
      </w:r>
      <w:r w:rsidR="00AE526B">
        <w:rPr>
          <w:rFonts w:ascii="Times New Roman" w:hAnsi="Times New Roman"/>
          <w:sz w:val="28"/>
          <w:szCs w:val="28"/>
          <w:lang w:val="nl-NL"/>
        </w:rPr>
        <w:t>9</w:t>
      </w:r>
      <w:r w:rsidR="000F3EFE" w:rsidRPr="005E4010">
        <w:rPr>
          <w:rFonts w:ascii="Times New Roman" w:hAnsi="Times New Roman"/>
          <w:sz w:val="28"/>
          <w:szCs w:val="28"/>
          <w:lang w:val="nl-NL"/>
        </w:rPr>
        <w:t xml:space="preserve"> </w:t>
      </w:r>
      <w:r w:rsidR="000F3EFE">
        <w:rPr>
          <w:rFonts w:ascii="Times New Roman" w:hAnsi="Times New Roman"/>
          <w:sz w:val="28"/>
          <w:szCs w:val="28"/>
          <w:lang w:val="nl-NL"/>
        </w:rPr>
        <w:t>k</w:t>
      </w:r>
      <w:r w:rsidR="000F3EFE" w:rsidRPr="005E4010">
        <w:rPr>
          <w:rFonts w:ascii="Times New Roman" w:hAnsi="Times New Roman"/>
          <w:sz w:val="28"/>
          <w:szCs w:val="28"/>
          <w:lang w:val="nl-NL"/>
        </w:rPr>
        <w:t>hoản</w:t>
      </w:r>
      <w:r w:rsidR="00D44640">
        <w:rPr>
          <w:rFonts w:ascii="Times New Roman" w:hAnsi="Times New Roman"/>
          <w:sz w:val="28"/>
          <w:szCs w:val="28"/>
          <w:lang w:val="nl-NL"/>
        </w:rPr>
        <w:t>,</w:t>
      </w:r>
      <w:r w:rsidR="000F3EFE" w:rsidRPr="005E4010">
        <w:rPr>
          <w:rFonts w:ascii="Times New Roman" w:hAnsi="Times New Roman"/>
          <w:sz w:val="28"/>
          <w:szCs w:val="28"/>
          <w:lang w:val="nl-NL"/>
        </w:rPr>
        <w:t xml:space="preserve"> </w:t>
      </w:r>
      <w:r w:rsidR="000F3EFE">
        <w:rPr>
          <w:rFonts w:ascii="Times New Roman" w:hAnsi="Times New Roman"/>
          <w:sz w:val="28"/>
          <w:szCs w:val="28"/>
          <w:lang w:val="nl-NL"/>
        </w:rPr>
        <w:t>14</w:t>
      </w:r>
      <w:r w:rsidR="000F3EFE" w:rsidRPr="005E4010">
        <w:rPr>
          <w:rFonts w:ascii="Times New Roman" w:hAnsi="Times New Roman"/>
          <w:sz w:val="28"/>
          <w:szCs w:val="28"/>
          <w:lang w:val="nl-NL"/>
        </w:rPr>
        <w:t xml:space="preserve"> </w:t>
      </w:r>
      <w:r w:rsidR="000F3EFE">
        <w:rPr>
          <w:rFonts w:ascii="Times New Roman" w:hAnsi="Times New Roman"/>
          <w:sz w:val="28"/>
          <w:szCs w:val="28"/>
          <w:lang w:val="nl-NL"/>
        </w:rPr>
        <w:t>đ</w:t>
      </w:r>
      <w:r w:rsidR="000F3EFE" w:rsidRPr="005E4010">
        <w:rPr>
          <w:rFonts w:ascii="Times New Roman" w:hAnsi="Times New Roman"/>
          <w:sz w:val="28"/>
          <w:szCs w:val="28"/>
          <w:lang w:val="nl-NL"/>
        </w:rPr>
        <w:t>iể</w:t>
      </w:r>
      <w:r w:rsidR="000F3EFE" w:rsidRPr="0097363F">
        <w:rPr>
          <w:rFonts w:ascii="Times New Roman" w:hAnsi="Times New Roman"/>
          <w:sz w:val="28"/>
          <w:szCs w:val="28"/>
          <w:lang w:val="nl-NL"/>
        </w:rPr>
        <w:t xml:space="preserve">m tại </w:t>
      </w:r>
      <w:r w:rsidR="00D44640">
        <w:rPr>
          <w:rFonts w:ascii="Times New Roman" w:hAnsi="Times New Roman"/>
          <w:sz w:val="28"/>
          <w:szCs w:val="28"/>
          <w:lang w:val="nl-NL"/>
        </w:rPr>
        <w:t>1</w:t>
      </w:r>
      <w:r w:rsidR="00AE526B">
        <w:rPr>
          <w:rFonts w:ascii="Times New Roman" w:hAnsi="Times New Roman"/>
          <w:sz w:val="28"/>
          <w:szCs w:val="28"/>
          <w:lang w:val="nl-NL"/>
        </w:rPr>
        <w:t>1</w:t>
      </w:r>
      <w:r w:rsidR="000F3EFE" w:rsidRPr="0097363F">
        <w:rPr>
          <w:rFonts w:ascii="Times New Roman" w:hAnsi="Times New Roman"/>
          <w:sz w:val="28"/>
          <w:szCs w:val="28"/>
          <w:lang w:val="nl-NL"/>
        </w:rPr>
        <w:t xml:space="preserve"> Điều</w:t>
      </w:r>
      <w:r w:rsidR="00D44640">
        <w:rPr>
          <w:rFonts w:ascii="Times New Roman" w:hAnsi="Times New Roman"/>
          <w:sz w:val="28"/>
          <w:szCs w:val="28"/>
          <w:lang w:val="nl-NL"/>
        </w:rPr>
        <w:t>.</w:t>
      </w:r>
    </w:p>
    <w:p w:rsidR="001B08AB" w:rsidRPr="009A7023" w:rsidRDefault="00731CC1" w:rsidP="001B08AB">
      <w:pPr>
        <w:spacing w:before="120" w:after="120" w:line="240" w:lineRule="auto"/>
        <w:ind w:firstLine="720"/>
        <w:jc w:val="both"/>
        <w:rPr>
          <w:rFonts w:ascii="Times New Roman" w:hAnsi="Times New Roman"/>
          <w:sz w:val="28"/>
          <w:szCs w:val="28"/>
          <w:lang w:val="nl-NL"/>
        </w:rPr>
      </w:pPr>
      <w:r w:rsidRPr="00731CC1">
        <w:rPr>
          <w:rFonts w:ascii="Times New Roman" w:hAnsi="Times New Roman"/>
          <w:sz w:val="28"/>
          <w:szCs w:val="28"/>
          <w:lang w:val="nl-NL"/>
        </w:rPr>
        <w:t xml:space="preserve">- </w:t>
      </w:r>
      <w:r w:rsidR="00236115" w:rsidRPr="00731CC1">
        <w:rPr>
          <w:rFonts w:ascii="Times New Roman" w:hAnsi="Times New Roman"/>
          <w:sz w:val="28"/>
          <w:szCs w:val="28"/>
          <w:lang w:val="nl-NL"/>
        </w:rPr>
        <w:t>Điều 2</w:t>
      </w:r>
      <w:r w:rsidRPr="00731CC1">
        <w:rPr>
          <w:rFonts w:ascii="Times New Roman" w:hAnsi="Times New Roman"/>
          <w:sz w:val="28"/>
          <w:szCs w:val="28"/>
          <w:lang w:val="nl-NL"/>
        </w:rPr>
        <w:t xml:space="preserve">- </w:t>
      </w:r>
      <w:r w:rsidR="005220C6" w:rsidRPr="00731CC1">
        <w:rPr>
          <w:rFonts w:ascii="Times New Roman" w:hAnsi="Times New Roman"/>
          <w:sz w:val="28"/>
          <w:szCs w:val="28"/>
          <w:lang w:val="nl-NL"/>
        </w:rPr>
        <w:t>Bãi</w:t>
      </w:r>
      <w:r w:rsidR="00236115" w:rsidRPr="00731CC1">
        <w:rPr>
          <w:rFonts w:ascii="Times New Roman" w:hAnsi="Times New Roman"/>
          <w:sz w:val="28"/>
          <w:szCs w:val="28"/>
          <w:lang w:val="nl-NL"/>
        </w:rPr>
        <w:t xml:space="preserve"> bỏ</w:t>
      </w:r>
      <w:r w:rsidR="005F2E2F">
        <w:rPr>
          <w:rFonts w:ascii="Times New Roman" w:hAnsi="Times New Roman"/>
          <w:sz w:val="28"/>
          <w:szCs w:val="28"/>
          <w:lang w:val="nl-NL"/>
        </w:rPr>
        <w:t xml:space="preserve"> các </w:t>
      </w:r>
      <w:r w:rsidRPr="00731CC1">
        <w:rPr>
          <w:rFonts w:ascii="Times New Roman" w:hAnsi="Times New Roman"/>
          <w:sz w:val="28"/>
          <w:szCs w:val="28"/>
          <w:lang w:val="nl-NL"/>
        </w:rPr>
        <w:t xml:space="preserve">quy định hiện hành: </w:t>
      </w:r>
      <w:r w:rsidR="001B08AB">
        <w:rPr>
          <w:rFonts w:ascii="Times New Roman" w:hAnsi="Times New Roman"/>
          <w:sz w:val="28"/>
          <w:szCs w:val="28"/>
          <w:lang w:val="nl-NL"/>
        </w:rPr>
        <w:t>bãi bỏ các quy định tại</w:t>
      </w:r>
      <w:r w:rsidR="001B08AB" w:rsidRPr="009A7023">
        <w:rPr>
          <w:rFonts w:ascii="Times New Roman" w:hAnsi="Times New Roman"/>
          <w:sz w:val="28"/>
          <w:szCs w:val="28"/>
          <w:lang w:val="nl-NL"/>
        </w:rPr>
        <w:t xml:space="preserve"> Điểm b Khoản 3 Điều 21 và Điểm d Khoản 4 Điều 33</w:t>
      </w:r>
      <w:r w:rsidR="001B08AB">
        <w:rPr>
          <w:rFonts w:ascii="Times New Roman" w:hAnsi="Times New Roman"/>
          <w:sz w:val="28"/>
          <w:szCs w:val="28"/>
          <w:lang w:val="nl-NL"/>
        </w:rPr>
        <w:t xml:space="preserve"> của Nghị định 108</w:t>
      </w:r>
      <w:r w:rsidR="001B08AB" w:rsidRPr="009A7023">
        <w:rPr>
          <w:rFonts w:ascii="Times New Roman" w:hAnsi="Times New Roman"/>
          <w:sz w:val="28"/>
          <w:szCs w:val="28"/>
          <w:lang w:val="nl-NL"/>
        </w:rPr>
        <w:t>.</w:t>
      </w:r>
    </w:p>
    <w:p w:rsidR="00731CC1" w:rsidRPr="006C732B" w:rsidRDefault="00731CC1" w:rsidP="001B08AB">
      <w:pPr>
        <w:spacing w:before="120" w:after="120" w:line="240" w:lineRule="auto"/>
        <w:ind w:firstLine="720"/>
        <w:jc w:val="both"/>
        <w:rPr>
          <w:rFonts w:ascii="Times New Roman" w:hAnsi="Times New Roman"/>
          <w:sz w:val="28"/>
          <w:szCs w:val="28"/>
          <w:lang w:val="nl-NL"/>
        </w:rPr>
      </w:pPr>
      <w:r w:rsidRPr="00731CC1">
        <w:rPr>
          <w:rFonts w:ascii="Times New Roman" w:hAnsi="Times New Roman"/>
          <w:sz w:val="28"/>
          <w:szCs w:val="28"/>
          <w:lang w:val="nl-NL"/>
        </w:rPr>
        <w:t xml:space="preserve">- </w:t>
      </w:r>
      <w:r w:rsidR="00D45F92" w:rsidRPr="00731CC1">
        <w:rPr>
          <w:rFonts w:ascii="Times New Roman" w:hAnsi="Times New Roman"/>
          <w:sz w:val="28"/>
          <w:szCs w:val="28"/>
          <w:lang w:val="nl-NL"/>
        </w:rPr>
        <w:t xml:space="preserve">Điều </w:t>
      </w:r>
      <w:r w:rsidR="00236115" w:rsidRPr="00731CC1">
        <w:rPr>
          <w:rFonts w:ascii="Times New Roman" w:hAnsi="Times New Roman"/>
          <w:sz w:val="28"/>
          <w:szCs w:val="28"/>
          <w:lang w:val="nl-NL"/>
        </w:rPr>
        <w:t>3</w:t>
      </w:r>
      <w:r w:rsidRPr="00731CC1">
        <w:rPr>
          <w:rFonts w:ascii="Times New Roman" w:hAnsi="Times New Roman"/>
          <w:sz w:val="28"/>
          <w:szCs w:val="28"/>
          <w:lang w:val="nl-NL"/>
        </w:rPr>
        <w:t xml:space="preserve">- </w:t>
      </w:r>
      <w:r w:rsidR="001B08AB">
        <w:rPr>
          <w:rFonts w:ascii="Times New Roman" w:hAnsi="Times New Roman"/>
          <w:sz w:val="28"/>
          <w:szCs w:val="28"/>
          <w:lang w:val="nl-NL"/>
        </w:rPr>
        <w:t>Hiệu lực</w:t>
      </w:r>
      <w:r w:rsidR="00D45F92" w:rsidRPr="00731CC1">
        <w:rPr>
          <w:rFonts w:ascii="Times New Roman" w:hAnsi="Times New Roman"/>
          <w:sz w:val="28"/>
          <w:szCs w:val="28"/>
          <w:lang w:val="nl-NL"/>
        </w:rPr>
        <w:t xml:space="preserve"> thi hành</w:t>
      </w:r>
      <w:r w:rsidR="001B08AB">
        <w:rPr>
          <w:rFonts w:ascii="Times New Roman" w:hAnsi="Times New Roman"/>
          <w:sz w:val="28"/>
          <w:szCs w:val="28"/>
          <w:lang w:val="nl-NL"/>
        </w:rPr>
        <w:t>.</w:t>
      </w:r>
    </w:p>
    <w:p w:rsidR="00D44640" w:rsidRDefault="00731CC1" w:rsidP="00FD0F5E">
      <w:pPr>
        <w:spacing w:before="120" w:after="120" w:line="240" w:lineRule="auto"/>
        <w:ind w:firstLine="720"/>
        <w:jc w:val="both"/>
        <w:rPr>
          <w:rFonts w:ascii="Times New Roman" w:hAnsi="Times New Roman"/>
          <w:sz w:val="28"/>
          <w:szCs w:val="28"/>
          <w:lang w:val="nl-NL"/>
        </w:rPr>
      </w:pPr>
      <w:r w:rsidRPr="00731CC1">
        <w:rPr>
          <w:rFonts w:ascii="Times New Roman" w:hAnsi="Times New Roman"/>
          <w:sz w:val="28"/>
          <w:szCs w:val="28"/>
          <w:lang w:val="nl-NL"/>
        </w:rPr>
        <w:t xml:space="preserve">- </w:t>
      </w:r>
      <w:r w:rsidR="00D45F92" w:rsidRPr="00731CC1">
        <w:rPr>
          <w:rFonts w:ascii="Times New Roman" w:hAnsi="Times New Roman"/>
          <w:bCs/>
          <w:sz w:val="28"/>
          <w:szCs w:val="28"/>
          <w:lang w:val="pt-BR"/>
        </w:rPr>
        <w:t xml:space="preserve">Điều </w:t>
      </w:r>
      <w:r w:rsidR="00236115" w:rsidRPr="00731CC1">
        <w:rPr>
          <w:rFonts w:ascii="Times New Roman" w:hAnsi="Times New Roman"/>
          <w:bCs/>
          <w:sz w:val="28"/>
          <w:szCs w:val="28"/>
          <w:lang w:val="pt-BR"/>
        </w:rPr>
        <w:t>4</w:t>
      </w:r>
      <w:r w:rsidRPr="00731CC1">
        <w:rPr>
          <w:rFonts w:ascii="Times New Roman" w:hAnsi="Times New Roman"/>
          <w:bCs/>
          <w:sz w:val="28"/>
          <w:szCs w:val="28"/>
          <w:lang w:val="pt-BR"/>
        </w:rPr>
        <w:t xml:space="preserve">- </w:t>
      </w:r>
      <w:r w:rsidR="001B08AB">
        <w:rPr>
          <w:rFonts w:ascii="Times New Roman" w:hAnsi="Times New Roman"/>
          <w:bCs/>
          <w:sz w:val="28"/>
          <w:szCs w:val="28"/>
          <w:lang w:val="pt-BR"/>
        </w:rPr>
        <w:t>Trách nhiệm thi hành.</w:t>
      </w:r>
    </w:p>
    <w:p w:rsidR="00D44640" w:rsidRDefault="00D44640" w:rsidP="00D44640">
      <w:pPr>
        <w:spacing w:before="120" w:after="120" w:line="240" w:lineRule="auto"/>
        <w:jc w:val="both"/>
        <w:rPr>
          <w:rFonts w:ascii="Times New Roman" w:hAnsi="Times New Roman"/>
          <w:sz w:val="28"/>
          <w:szCs w:val="28"/>
          <w:lang w:val="nl-NL"/>
        </w:rPr>
      </w:pPr>
      <w:r>
        <w:rPr>
          <w:rFonts w:ascii="Times New Roman" w:hAnsi="Times New Roman"/>
          <w:b/>
          <w:sz w:val="28"/>
          <w:szCs w:val="28"/>
          <w:lang w:val="nl-NL"/>
        </w:rPr>
        <w:t>2. Về m</w:t>
      </w:r>
      <w:r w:rsidR="00D45F92" w:rsidRPr="002E60EC">
        <w:rPr>
          <w:rFonts w:ascii="Times New Roman" w:hAnsi="Times New Roman"/>
          <w:b/>
          <w:sz w:val="28"/>
          <w:szCs w:val="28"/>
          <w:lang w:val="nl-NL"/>
        </w:rPr>
        <w:t>ột số nội dung chính của Nghị định</w:t>
      </w:r>
    </w:p>
    <w:p w:rsidR="00713192" w:rsidRPr="00D44640" w:rsidRDefault="00713192" w:rsidP="00D44640">
      <w:pPr>
        <w:spacing w:before="120" w:after="120" w:line="240" w:lineRule="auto"/>
        <w:jc w:val="both"/>
        <w:rPr>
          <w:rFonts w:ascii="Times New Roman" w:hAnsi="Times New Roman"/>
          <w:sz w:val="28"/>
          <w:szCs w:val="28"/>
          <w:lang w:val="nl-NL"/>
        </w:rPr>
      </w:pPr>
      <w:r w:rsidRPr="00713192">
        <w:rPr>
          <w:rFonts w:ascii="Times New Roman" w:hAnsi="Times New Roman"/>
          <w:i/>
          <w:sz w:val="28"/>
          <w:szCs w:val="28"/>
          <w:lang w:val="nl-NL"/>
        </w:rPr>
        <w:t>2.1. Vi phạm quy định chào bán chứng khoán</w:t>
      </w:r>
    </w:p>
    <w:p w:rsidR="00D44640" w:rsidRDefault="00713192"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B</w:t>
      </w:r>
      <w:r w:rsidRPr="00713192">
        <w:rPr>
          <w:rFonts w:ascii="Times New Roman" w:hAnsi="Times New Roman"/>
          <w:sz w:val="28"/>
          <w:szCs w:val="28"/>
          <w:lang w:val="nl-NL"/>
        </w:rPr>
        <w:t>ổ sung các hành vi vi phạm về chào bán cổ phiếu riêng lẻ theo quy định tại Nghị định số 60/2015/NĐ-CP: hành vi không công bố báo cáo sử dụng vốn được kiểm toán xác nhận; không mở tài khoản phong tỏa và tiếp nhận vốn huy động từ đợt chào bán...</w:t>
      </w:r>
      <w:r w:rsidR="00CB7C92">
        <w:rPr>
          <w:rFonts w:ascii="Times New Roman" w:hAnsi="Times New Roman"/>
          <w:sz w:val="28"/>
          <w:szCs w:val="28"/>
          <w:lang w:val="nl-NL"/>
        </w:rPr>
        <w:t xml:space="preserve"> B</w:t>
      </w:r>
      <w:r w:rsidR="00D51784">
        <w:rPr>
          <w:rFonts w:ascii="Times New Roman" w:hAnsi="Times New Roman"/>
          <w:sz w:val="28"/>
          <w:szCs w:val="28"/>
          <w:lang w:val="nl-NL"/>
        </w:rPr>
        <w:t xml:space="preserve">ổ sung </w:t>
      </w:r>
      <w:r w:rsidR="00441FEF">
        <w:rPr>
          <w:rFonts w:ascii="Times New Roman" w:hAnsi="Times New Roman"/>
          <w:sz w:val="28"/>
          <w:szCs w:val="28"/>
          <w:lang w:val="nl-NL"/>
        </w:rPr>
        <w:t xml:space="preserve">chế tài xử phạt hành chính đối với </w:t>
      </w:r>
      <w:r w:rsidR="00D51784">
        <w:rPr>
          <w:rFonts w:ascii="Times New Roman" w:hAnsi="Times New Roman"/>
          <w:sz w:val="28"/>
          <w:szCs w:val="28"/>
          <w:lang w:val="nl-NL"/>
        </w:rPr>
        <w:t>hành vi làm giả tài liệu trong hồ sơ chào bán cổ phiếu riêng lẻ</w:t>
      </w:r>
      <w:r w:rsidR="007A6453">
        <w:rPr>
          <w:rFonts w:ascii="Times New Roman" w:hAnsi="Times New Roman"/>
          <w:sz w:val="28"/>
          <w:szCs w:val="28"/>
          <w:lang w:val="nl-NL"/>
        </w:rPr>
        <w:t xml:space="preserve"> </w:t>
      </w:r>
      <w:r w:rsidR="00441FEF">
        <w:rPr>
          <w:rFonts w:ascii="Times New Roman" w:hAnsi="Times New Roman"/>
          <w:sz w:val="28"/>
          <w:szCs w:val="28"/>
          <w:lang w:val="nl-NL"/>
        </w:rPr>
        <w:t>để xử phạt đối với hành vi chưa đến mức xử lý hình sự</w:t>
      </w:r>
      <w:r w:rsidR="00564E43">
        <w:rPr>
          <w:rFonts w:ascii="Times New Roman" w:hAnsi="Times New Roman"/>
          <w:sz w:val="28"/>
          <w:szCs w:val="28"/>
          <w:lang w:val="nl-NL"/>
        </w:rPr>
        <w:t>.</w:t>
      </w:r>
    </w:p>
    <w:p w:rsidR="00713192" w:rsidRPr="00D44640" w:rsidRDefault="00713192" w:rsidP="00D44640">
      <w:pPr>
        <w:spacing w:before="120" w:after="120" w:line="240" w:lineRule="auto"/>
        <w:jc w:val="both"/>
        <w:rPr>
          <w:rFonts w:ascii="Times New Roman" w:hAnsi="Times New Roman"/>
          <w:sz w:val="28"/>
          <w:szCs w:val="28"/>
          <w:lang w:val="nl-NL"/>
        </w:rPr>
      </w:pPr>
      <w:r w:rsidRPr="00713192">
        <w:rPr>
          <w:rFonts w:ascii="Times New Roman" w:hAnsi="Times New Roman"/>
          <w:i/>
          <w:sz w:val="28"/>
          <w:szCs w:val="28"/>
          <w:lang w:val="nl-NL"/>
        </w:rPr>
        <w:t>2.2. Vi phạm nghĩa vụ công ty đại chúng</w:t>
      </w:r>
      <w:r w:rsidR="00012F4C">
        <w:rPr>
          <w:rFonts w:ascii="Times New Roman" w:hAnsi="Times New Roman"/>
          <w:i/>
          <w:sz w:val="28"/>
          <w:szCs w:val="28"/>
          <w:lang w:val="nl-NL"/>
        </w:rPr>
        <w:t xml:space="preserve"> và quản trị công ty đại chúng</w:t>
      </w:r>
      <w:r w:rsidRPr="00713192">
        <w:rPr>
          <w:rFonts w:ascii="Times New Roman" w:hAnsi="Times New Roman"/>
          <w:i/>
          <w:sz w:val="28"/>
          <w:szCs w:val="28"/>
          <w:lang w:val="nl-NL"/>
        </w:rPr>
        <w:t xml:space="preserve"> </w:t>
      </w:r>
    </w:p>
    <w:p w:rsidR="00713192" w:rsidRDefault="00713192"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w:t>
      </w:r>
      <w:r w:rsidRPr="00713192">
        <w:rPr>
          <w:rFonts w:ascii="Times New Roman" w:hAnsi="Times New Roman"/>
          <w:sz w:val="28"/>
          <w:szCs w:val="28"/>
          <w:lang w:val="nl-NL"/>
        </w:rPr>
        <w:t xml:space="preserve"> </w:t>
      </w:r>
      <w:r w:rsidR="00CB7C92">
        <w:rPr>
          <w:rFonts w:ascii="Times New Roman" w:hAnsi="Times New Roman"/>
          <w:sz w:val="28"/>
          <w:szCs w:val="28"/>
          <w:lang w:val="nl-NL"/>
        </w:rPr>
        <w:t>Quy định</w:t>
      </w:r>
      <w:r w:rsidRPr="00713192">
        <w:rPr>
          <w:rFonts w:ascii="Times New Roman" w:hAnsi="Times New Roman"/>
          <w:sz w:val="28"/>
          <w:szCs w:val="28"/>
          <w:lang w:val="nl-NL"/>
        </w:rPr>
        <w:t xml:space="preserve"> lại khung phạt, mức phạt đối với hành vi chậm nộp hồ sơ đăng ký công ty đạ</w:t>
      </w:r>
      <w:r w:rsidR="00CB7C92">
        <w:rPr>
          <w:rFonts w:ascii="Times New Roman" w:hAnsi="Times New Roman"/>
          <w:sz w:val="28"/>
          <w:szCs w:val="28"/>
          <w:lang w:val="nl-NL"/>
        </w:rPr>
        <w:t xml:space="preserve">i chúng theo thời gian chậm nộp để xử lý nghiêm đối với hành vi chậm nộp kéo dài </w:t>
      </w:r>
      <w:r w:rsidRPr="00713192">
        <w:rPr>
          <w:rFonts w:ascii="Times New Roman" w:hAnsi="Times New Roman"/>
          <w:sz w:val="28"/>
          <w:szCs w:val="28"/>
          <w:lang w:val="nl-NL"/>
        </w:rPr>
        <w:t xml:space="preserve">do việc chậm nộp hồ sơ công ty đại chúng ảnh hưởng lớn đến </w:t>
      </w:r>
      <w:r w:rsidRPr="00713192">
        <w:rPr>
          <w:rFonts w:ascii="Times New Roman" w:hAnsi="Times New Roman"/>
          <w:sz w:val="28"/>
          <w:szCs w:val="28"/>
          <w:lang w:val="nl-NL"/>
        </w:rPr>
        <w:lastRenderedPageBreak/>
        <w:t>quyền lợi của cổ đông khi không đảm bảo thực hiện đầy đủ nghĩa vụ về báo cáo, công bố thông tin, nghĩa vụ quản trị</w:t>
      </w:r>
      <w:r w:rsidR="00CB7C92">
        <w:rPr>
          <w:rFonts w:ascii="Times New Roman" w:hAnsi="Times New Roman"/>
          <w:sz w:val="28"/>
          <w:szCs w:val="28"/>
          <w:lang w:val="nl-NL"/>
        </w:rPr>
        <w:t xml:space="preserve"> công ty đại chúng</w:t>
      </w:r>
      <w:r w:rsidRPr="00713192">
        <w:rPr>
          <w:rFonts w:ascii="Times New Roman" w:hAnsi="Times New Roman"/>
          <w:sz w:val="28"/>
          <w:szCs w:val="28"/>
          <w:lang w:val="nl-NL"/>
        </w:rPr>
        <w:t>.</w:t>
      </w:r>
    </w:p>
    <w:p w:rsidR="00DB11EC" w:rsidRDefault="00DB11EC"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Bổ sung hành vi vi phạm quy định về hạn chế đối với tỷ lệ sở hữu nước ngoài trên TTCK Việt Nam để đảm bảo thực thi Nghị định 60/2015/NĐ-CP.</w:t>
      </w:r>
    </w:p>
    <w:p w:rsidR="00713192" w:rsidRPr="00713192" w:rsidRDefault="00713192"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w:t>
      </w:r>
      <w:r w:rsidRPr="00713192">
        <w:rPr>
          <w:rFonts w:ascii="Times New Roman" w:hAnsi="Times New Roman"/>
          <w:sz w:val="28"/>
          <w:szCs w:val="28"/>
          <w:lang w:val="nl-NL"/>
        </w:rPr>
        <w:t xml:space="preserve"> Bổ sung hành vi vi phạm quy định </w:t>
      </w:r>
      <w:r w:rsidR="0009188F">
        <w:rPr>
          <w:rFonts w:ascii="Times New Roman" w:hAnsi="Times New Roman"/>
          <w:sz w:val="28"/>
          <w:szCs w:val="28"/>
          <w:lang w:val="nl-NL"/>
        </w:rPr>
        <w:t xml:space="preserve">hạn chế </w:t>
      </w:r>
      <w:r w:rsidRPr="00713192">
        <w:rPr>
          <w:rFonts w:ascii="Times New Roman" w:hAnsi="Times New Roman"/>
          <w:sz w:val="28"/>
          <w:szCs w:val="28"/>
          <w:lang w:val="nl-NL"/>
        </w:rPr>
        <w:t xml:space="preserve">kiêm nhiệm của </w:t>
      </w:r>
      <w:r w:rsidR="0009188F">
        <w:rPr>
          <w:rFonts w:ascii="Times New Roman" w:hAnsi="Times New Roman"/>
          <w:sz w:val="28"/>
          <w:szCs w:val="28"/>
          <w:lang w:val="nl-NL"/>
        </w:rPr>
        <w:t>Chủ tịch</w:t>
      </w:r>
      <w:r w:rsidRPr="00713192">
        <w:rPr>
          <w:rFonts w:ascii="Times New Roman" w:hAnsi="Times New Roman"/>
          <w:sz w:val="28"/>
          <w:szCs w:val="28"/>
          <w:lang w:val="nl-NL"/>
        </w:rPr>
        <w:t xml:space="preserve"> hội đồng</w:t>
      </w:r>
      <w:r w:rsidR="00EC273E">
        <w:rPr>
          <w:rFonts w:ascii="Times New Roman" w:hAnsi="Times New Roman"/>
          <w:sz w:val="28"/>
          <w:szCs w:val="28"/>
          <w:lang w:val="nl-NL"/>
        </w:rPr>
        <w:t xml:space="preserve"> quản trị</w:t>
      </w:r>
      <w:r w:rsidR="008F09E1">
        <w:rPr>
          <w:rFonts w:ascii="Times New Roman" w:hAnsi="Times New Roman"/>
          <w:sz w:val="28"/>
          <w:szCs w:val="28"/>
          <w:lang w:val="nl-NL"/>
        </w:rPr>
        <w:t xml:space="preserve">, các </w:t>
      </w:r>
      <w:r w:rsidR="008F09E1" w:rsidRPr="008F09E1">
        <w:rPr>
          <w:rFonts w:ascii="Times New Roman" w:hAnsi="Times New Roman"/>
          <w:sz w:val="28"/>
          <w:szCs w:val="28"/>
          <w:lang w:val="nl-NL"/>
        </w:rPr>
        <w:t xml:space="preserve">hành vi liên quan đến ứng cử, đề cử thành viên </w:t>
      </w:r>
      <w:r w:rsidR="008F09E1">
        <w:rPr>
          <w:rFonts w:ascii="Times New Roman" w:hAnsi="Times New Roman"/>
          <w:sz w:val="28"/>
          <w:szCs w:val="28"/>
          <w:lang w:val="nl-NL"/>
        </w:rPr>
        <w:t>Hội đồng quản trị, Ban kiểm soát</w:t>
      </w:r>
      <w:r w:rsidR="008F09E1" w:rsidRPr="008F09E1">
        <w:rPr>
          <w:rFonts w:ascii="Times New Roman" w:hAnsi="Times New Roman"/>
          <w:sz w:val="28"/>
          <w:szCs w:val="28"/>
          <w:lang w:val="nl-NL"/>
        </w:rPr>
        <w:t xml:space="preserve"> theo quy định </w:t>
      </w:r>
      <w:r w:rsidRPr="00713192">
        <w:rPr>
          <w:rFonts w:ascii="Times New Roman" w:hAnsi="Times New Roman"/>
          <w:sz w:val="28"/>
          <w:szCs w:val="28"/>
          <w:lang w:val="nl-NL"/>
        </w:rPr>
        <w:t>tương ứ</w:t>
      </w:r>
      <w:r w:rsidR="001061E9">
        <w:rPr>
          <w:rFonts w:ascii="Times New Roman" w:hAnsi="Times New Roman"/>
          <w:sz w:val="28"/>
          <w:szCs w:val="28"/>
          <w:lang w:val="nl-NL"/>
        </w:rPr>
        <w:t>n</w:t>
      </w:r>
      <w:r w:rsidRPr="00713192">
        <w:rPr>
          <w:rFonts w:ascii="Times New Roman" w:hAnsi="Times New Roman"/>
          <w:sz w:val="28"/>
          <w:szCs w:val="28"/>
          <w:lang w:val="nl-NL"/>
        </w:rPr>
        <w:t xml:space="preserve">g tại Luật Doanh nghiệp 2014. </w:t>
      </w:r>
    </w:p>
    <w:p w:rsidR="00713192" w:rsidRPr="00713192" w:rsidRDefault="00713192" w:rsidP="00D44640">
      <w:pPr>
        <w:spacing w:before="120" w:after="120" w:line="240" w:lineRule="auto"/>
        <w:jc w:val="both"/>
        <w:rPr>
          <w:rFonts w:ascii="Times New Roman" w:hAnsi="Times New Roman"/>
          <w:i/>
          <w:sz w:val="28"/>
          <w:szCs w:val="28"/>
          <w:lang w:val="nl-NL"/>
        </w:rPr>
      </w:pPr>
      <w:r w:rsidRPr="00713192">
        <w:rPr>
          <w:rFonts w:ascii="Times New Roman" w:hAnsi="Times New Roman"/>
          <w:i/>
          <w:sz w:val="28"/>
          <w:szCs w:val="28"/>
          <w:lang w:val="nl-NL"/>
        </w:rPr>
        <w:t>2.3. Vi phạm quy định mua lại cổ phiếu, bán cổ phiếu quỹ</w:t>
      </w:r>
    </w:p>
    <w:p w:rsidR="00713192" w:rsidRPr="00713192" w:rsidRDefault="00713192" w:rsidP="00713192">
      <w:pPr>
        <w:spacing w:before="120" w:after="120" w:line="240" w:lineRule="auto"/>
        <w:ind w:firstLine="720"/>
        <w:jc w:val="both"/>
        <w:rPr>
          <w:rFonts w:ascii="Times New Roman" w:hAnsi="Times New Roman"/>
          <w:sz w:val="28"/>
          <w:szCs w:val="28"/>
          <w:lang w:val="nl-NL"/>
        </w:rPr>
      </w:pPr>
      <w:r w:rsidRPr="00713192">
        <w:rPr>
          <w:rFonts w:ascii="Times New Roman" w:hAnsi="Times New Roman"/>
          <w:sz w:val="28"/>
          <w:szCs w:val="28"/>
          <w:lang w:val="nl-NL"/>
        </w:rPr>
        <w:t xml:space="preserve">Nghị định bổ sung các hành vi </w:t>
      </w:r>
      <w:r w:rsidR="00CB7C92">
        <w:rPr>
          <w:rFonts w:ascii="Times New Roman" w:hAnsi="Times New Roman"/>
          <w:sz w:val="28"/>
          <w:szCs w:val="28"/>
          <w:lang w:val="nl-NL"/>
        </w:rPr>
        <w:t xml:space="preserve">vi phạm: </w:t>
      </w:r>
      <w:r w:rsidRPr="00713192">
        <w:rPr>
          <w:rFonts w:ascii="Times New Roman" w:hAnsi="Times New Roman"/>
          <w:sz w:val="28"/>
          <w:szCs w:val="28"/>
          <w:lang w:val="nl-NL"/>
        </w:rPr>
        <w:t>dùng cổ phiếu quỹ làm tài sản bảo đảm, tài sản để góp vốn hoặc hoán đổi; không thực hiện đặt lệnh giao dịch mua lại cổ phiếu, bán cổ phiếu quỹ hoặc đặt lệnh giao dịch mua lại cổ phiếu, bán cổ phiếu quỹ với các mức giá nằm ngoài biên độ dao động giá trong thời gian đăng ký giao dịch cổ phiếu quỹ</w:t>
      </w:r>
      <w:r w:rsidR="00CB7C92">
        <w:rPr>
          <w:rFonts w:ascii="Times New Roman" w:hAnsi="Times New Roman"/>
          <w:sz w:val="28"/>
          <w:szCs w:val="28"/>
          <w:lang w:val="nl-NL"/>
        </w:rPr>
        <w:t xml:space="preserve">... đảm bảo thực thi quy định về mua lại cổ phiếu, bán cổ phiếu quỹ tại </w:t>
      </w:r>
      <w:r w:rsidR="00CB7C92" w:rsidRPr="00713192">
        <w:rPr>
          <w:rFonts w:ascii="Times New Roman" w:hAnsi="Times New Roman"/>
          <w:sz w:val="28"/>
          <w:szCs w:val="28"/>
          <w:lang w:val="nl-NL"/>
        </w:rPr>
        <w:t>Nghị định số 60/2015/NĐ-CP</w:t>
      </w:r>
      <w:r w:rsidR="00CB7C92">
        <w:rPr>
          <w:rFonts w:ascii="Times New Roman" w:hAnsi="Times New Roman"/>
          <w:sz w:val="28"/>
          <w:szCs w:val="28"/>
          <w:lang w:val="nl-NL"/>
        </w:rPr>
        <w:t>.</w:t>
      </w:r>
    </w:p>
    <w:p w:rsidR="00713192" w:rsidRPr="00713192" w:rsidRDefault="00713192" w:rsidP="00D44640">
      <w:pPr>
        <w:spacing w:before="120" w:after="120" w:line="240" w:lineRule="auto"/>
        <w:jc w:val="both"/>
        <w:rPr>
          <w:rFonts w:ascii="Times New Roman" w:hAnsi="Times New Roman"/>
          <w:i/>
          <w:sz w:val="28"/>
          <w:szCs w:val="28"/>
          <w:lang w:val="nl-NL"/>
        </w:rPr>
      </w:pPr>
      <w:r w:rsidRPr="00713192">
        <w:rPr>
          <w:rFonts w:ascii="Times New Roman" w:hAnsi="Times New Roman"/>
          <w:i/>
          <w:sz w:val="28"/>
          <w:szCs w:val="28"/>
          <w:lang w:val="nl-NL"/>
        </w:rPr>
        <w:t>2.4. Vi phạm quy định niêm yết, đăng ký giao dịch chứ</w:t>
      </w:r>
      <w:r w:rsidR="001B08AB">
        <w:rPr>
          <w:rFonts w:ascii="Times New Roman" w:hAnsi="Times New Roman"/>
          <w:i/>
          <w:sz w:val="28"/>
          <w:szCs w:val="28"/>
          <w:lang w:val="nl-NL"/>
        </w:rPr>
        <w:t>ng khoán</w:t>
      </w:r>
    </w:p>
    <w:p w:rsidR="00713192" w:rsidRPr="00713192" w:rsidRDefault="00713192" w:rsidP="00713192">
      <w:pPr>
        <w:spacing w:before="120" w:after="120" w:line="240" w:lineRule="auto"/>
        <w:ind w:firstLine="720"/>
        <w:jc w:val="both"/>
        <w:rPr>
          <w:rFonts w:ascii="Times New Roman" w:hAnsi="Times New Roman"/>
          <w:sz w:val="28"/>
          <w:szCs w:val="28"/>
          <w:lang w:val="nl-NL"/>
        </w:rPr>
      </w:pPr>
      <w:r w:rsidRPr="00713192">
        <w:rPr>
          <w:rFonts w:ascii="Times New Roman" w:hAnsi="Times New Roman"/>
          <w:sz w:val="28"/>
          <w:szCs w:val="28"/>
          <w:lang w:val="nl-NL"/>
        </w:rPr>
        <w:t>Nghị định bổ sung hành vi không đăng ký giao dịch, niêm yết chứng khoán hoặc thực hiện đăng ký giao dịch, niêm yết chứng khoán không đúng thời hạn theo quy định pháp luật, đảm bảo thực thi quy định tại Nghị định 60/2015/NĐ-CP, Quyết định 51/2014/QĐ-TTg của Thủ tướng Chính phủ về nghĩa vụ niêm yết, đăng ký giao dịch và đưa cổ phiếu đăng ký giao dịch vào giao dịch của các công ty đại chúng, doanh nghiệp nhà nước sau khi cổ phần hóa</w:t>
      </w:r>
      <w:r w:rsidR="003A5D22">
        <w:rPr>
          <w:rFonts w:ascii="Times New Roman" w:hAnsi="Times New Roman"/>
          <w:sz w:val="28"/>
          <w:szCs w:val="28"/>
          <w:lang w:val="nl-NL"/>
        </w:rPr>
        <w:t>; đăng ký giao dịch đối với cổ phiếu hủy niêm yết</w:t>
      </w:r>
      <w:r w:rsidRPr="00713192">
        <w:rPr>
          <w:rFonts w:ascii="Times New Roman" w:hAnsi="Times New Roman"/>
          <w:sz w:val="28"/>
          <w:szCs w:val="28"/>
          <w:lang w:val="nl-NL"/>
        </w:rPr>
        <w:t xml:space="preserve">. </w:t>
      </w:r>
    </w:p>
    <w:p w:rsidR="003A5D22" w:rsidRPr="00713192" w:rsidRDefault="00713192" w:rsidP="00D44640">
      <w:pPr>
        <w:spacing w:before="120" w:after="120" w:line="240" w:lineRule="auto"/>
        <w:jc w:val="both"/>
        <w:rPr>
          <w:rFonts w:ascii="Times New Roman" w:hAnsi="Times New Roman"/>
          <w:i/>
          <w:sz w:val="28"/>
          <w:szCs w:val="28"/>
          <w:lang w:val="nl-NL"/>
        </w:rPr>
      </w:pPr>
      <w:r w:rsidRPr="00713192">
        <w:rPr>
          <w:rFonts w:ascii="Times New Roman" w:hAnsi="Times New Roman"/>
          <w:i/>
          <w:sz w:val="28"/>
          <w:szCs w:val="28"/>
          <w:lang w:val="nl-NL"/>
        </w:rPr>
        <w:t xml:space="preserve">2.5. </w:t>
      </w:r>
      <w:r w:rsidR="00CB7C92">
        <w:rPr>
          <w:rFonts w:ascii="Times New Roman" w:hAnsi="Times New Roman"/>
          <w:i/>
          <w:sz w:val="28"/>
          <w:szCs w:val="28"/>
          <w:lang w:val="nl-NL"/>
        </w:rPr>
        <w:t>Vi</w:t>
      </w:r>
      <w:r w:rsidR="003A5D22" w:rsidRPr="00DE239C">
        <w:rPr>
          <w:rFonts w:ascii="Times New Roman" w:hAnsi="Times New Roman"/>
          <w:i/>
          <w:sz w:val="28"/>
          <w:szCs w:val="28"/>
          <w:lang w:val="nl-NL"/>
        </w:rPr>
        <w:t xml:space="preserve"> phạm quy định về </w:t>
      </w:r>
      <w:r w:rsidR="003A5D22" w:rsidRPr="00713192">
        <w:rPr>
          <w:rFonts w:ascii="Times New Roman" w:hAnsi="Times New Roman"/>
          <w:i/>
          <w:sz w:val="28"/>
          <w:szCs w:val="28"/>
          <w:lang w:val="nl-NL"/>
        </w:rPr>
        <w:t>kinh doanh chứng khoán và hành nghề chứ</w:t>
      </w:r>
      <w:r w:rsidR="001B08AB">
        <w:rPr>
          <w:rFonts w:ascii="Times New Roman" w:hAnsi="Times New Roman"/>
          <w:i/>
          <w:sz w:val="28"/>
          <w:szCs w:val="28"/>
          <w:lang w:val="nl-NL"/>
        </w:rPr>
        <w:t>ng khoán</w:t>
      </w:r>
    </w:p>
    <w:p w:rsidR="00713192" w:rsidRDefault="00CB7C92"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w:t>
      </w:r>
      <w:r w:rsidR="00E321A6">
        <w:rPr>
          <w:rFonts w:ascii="Times New Roman" w:hAnsi="Times New Roman"/>
          <w:sz w:val="28"/>
          <w:szCs w:val="28"/>
          <w:lang w:val="nl-NL"/>
        </w:rPr>
        <w:t xml:space="preserve"> Nghị định b</w:t>
      </w:r>
      <w:r w:rsidR="00713192" w:rsidRPr="00713192">
        <w:rPr>
          <w:rFonts w:ascii="Times New Roman" w:hAnsi="Times New Roman"/>
          <w:sz w:val="28"/>
          <w:szCs w:val="28"/>
          <w:lang w:val="nl-NL"/>
        </w:rPr>
        <w:t xml:space="preserve">ổ sung </w:t>
      </w:r>
      <w:r w:rsidR="00E321A6">
        <w:rPr>
          <w:rFonts w:ascii="Times New Roman" w:hAnsi="Times New Roman"/>
          <w:sz w:val="28"/>
          <w:szCs w:val="28"/>
          <w:lang w:val="nl-NL"/>
        </w:rPr>
        <w:t xml:space="preserve">các </w:t>
      </w:r>
      <w:r w:rsidR="00713192" w:rsidRPr="00713192">
        <w:rPr>
          <w:rFonts w:ascii="Times New Roman" w:hAnsi="Times New Roman"/>
          <w:sz w:val="28"/>
          <w:szCs w:val="28"/>
          <w:lang w:val="nl-NL"/>
        </w:rPr>
        <w:t xml:space="preserve">hành vi vi phạm quy định về </w:t>
      </w:r>
      <w:r w:rsidR="00E321A6">
        <w:rPr>
          <w:rFonts w:ascii="Times New Roman" w:hAnsi="Times New Roman"/>
          <w:sz w:val="28"/>
          <w:szCs w:val="28"/>
          <w:lang w:val="nl-NL"/>
        </w:rPr>
        <w:t xml:space="preserve">CK </w:t>
      </w:r>
      <w:r w:rsidR="00713192" w:rsidRPr="00713192">
        <w:rPr>
          <w:rFonts w:ascii="Times New Roman" w:hAnsi="Times New Roman"/>
          <w:sz w:val="28"/>
          <w:szCs w:val="28"/>
          <w:lang w:val="nl-NL"/>
        </w:rPr>
        <w:t>phá</w:t>
      </w:r>
      <w:r w:rsidR="00E321A6">
        <w:rPr>
          <w:rFonts w:ascii="Times New Roman" w:hAnsi="Times New Roman"/>
          <w:sz w:val="28"/>
          <w:szCs w:val="28"/>
          <w:lang w:val="nl-NL"/>
        </w:rPr>
        <w:t>i</w:t>
      </w:r>
      <w:r w:rsidR="00713192" w:rsidRPr="00713192">
        <w:rPr>
          <w:rFonts w:ascii="Times New Roman" w:hAnsi="Times New Roman"/>
          <w:sz w:val="28"/>
          <w:szCs w:val="28"/>
          <w:lang w:val="nl-NL"/>
        </w:rPr>
        <w:t xml:space="preserve"> sinh</w:t>
      </w:r>
      <w:r w:rsidR="00E321A6">
        <w:rPr>
          <w:rFonts w:ascii="Times New Roman" w:hAnsi="Times New Roman"/>
          <w:sz w:val="28"/>
          <w:szCs w:val="28"/>
          <w:lang w:val="nl-NL"/>
        </w:rPr>
        <w:t xml:space="preserve"> và TTCK phái sinh</w:t>
      </w:r>
      <w:r w:rsidR="00177550">
        <w:rPr>
          <w:rFonts w:ascii="Times New Roman" w:hAnsi="Times New Roman"/>
          <w:sz w:val="28"/>
          <w:szCs w:val="28"/>
          <w:lang w:val="nl-NL"/>
        </w:rPr>
        <w:t xml:space="preserve"> theo Nghị định số 42/2015/NĐ-CP</w:t>
      </w:r>
      <w:r w:rsidR="00E321A6">
        <w:rPr>
          <w:rFonts w:ascii="Times New Roman" w:hAnsi="Times New Roman"/>
          <w:sz w:val="28"/>
          <w:szCs w:val="28"/>
          <w:lang w:val="nl-NL"/>
        </w:rPr>
        <w:t xml:space="preserve"> như</w:t>
      </w:r>
      <w:r w:rsidR="00713192" w:rsidRPr="00713192">
        <w:rPr>
          <w:rFonts w:ascii="Times New Roman" w:hAnsi="Times New Roman"/>
          <w:sz w:val="28"/>
          <w:szCs w:val="28"/>
          <w:lang w:val="nl-NL"/>
        </w:rPr>
        <w:t xml:space="preserve">: vi phạm quy định về lập, xác nhận hồ sơ đề nghị cấp, bổ sung giấy phép thành lập và hoạt động, giấy chứng nhận đủ điều kiện kinh doanh </w:t>
      </w:r>
      <w:r w:rsidR="00E321A6">
        <w:rPr>
          <w:rFonts w:ascii="Times New Roman" w:hAnsi="Times New Roman"/>
          <w:sz w:val="28"/>
          <w:szCs w:val="28"/>
          <w:lang w:val="nl-NL"/>
        </w:rPr>
        <w:t>CK</w:t>
      </w:r>
      <w:r w:rsidR="00713192" w:rsidRPr="00713192">
        <w:rPr>
          <w:rFonts w:ascii="Times New Roman" w:hAnsi="Times New Roman"/>
          <w:sz w:val="28"/>
          <w:szCs w:val="28"/>
          <w:lang w:val="nl-NL"/>
        </w:rPr>
        <w:t xml:space="preserve"> phái sinh, cung cấp dịch vụ bù trừ, thanh toán giao dịch </w:t>
      </w:r>
      <w:r w:rsidR="00E321A6">
        <w:rPr>
          <w:rFonts w:ascii="Times New Roman" w:hAnsi="Times New Roman"/>
          <w:sz w:val="28"/>
          <w:szCs w:val="28"/>
          <w:lang w:val="nl-NL"/>
        </w:rPr>
        <w:t>CK</w:t>
      </w:r>
      <w:r w:rsidR="00713192" w:rsidRPr="00713192">
        <w:rPr>
          <w:rFonts w:ascii="Times New Roman" w:hAnsi="Times New Roman"/>
          <w:sz w:val="28"/>
          <w:szCs w:val="28"/>
          <w:lang w:val="nl-NL"/>
        </w:rPr>
        <w:t xml:space="preserve"> phái sinh; về hoạt động kinh doanh </w:t>
      </w:r>
      <w:r w:rsidR="00E321A6">
        <w:rPr>
          <w:rFonts w:ascii="Times New Roman" w:hAnsi="Times New Roman"/>
          <w:sz w:val="28"/>
          <w:szCs w:val="28"/>
          <w:lang w:val="nl-NL"/>
        </w:rPr>
        <w:t>CK</w:t>
      </w:r>
      <w:r w:rsidR="00DE239C">
        <w:rPr>
          <w:rFonts w:ascii="Times New Roman" w:hAnsi="Times New Roman"/>
          <w:sz w:val="28"/>
          <w:szCs w:val="28"/>
          <w:lang w:val="nl-NL"/>
        </w:rPr>
        <w:t xml:space="preserve"> phái sinh;</w:t>
      </w:r>
      <w:r w:rsidR="00713192" w:rsidRPr="00713192">
        <w:rPr>
          <w:rFonts w:ascii="Times New Roman" w:hAnsi="Times New Roman"/>
          <w:sz w:val="28"/>
          <w:szCs w:val="28"/>
          <w:lang w:val="nl-NL"/>
        </w:rPr>
        <w:t xml:space="preserve"> </w:t>
      </w:r>
      <w:r w:rsidR="00DE239C">
        <w:rPr>
          <w:rFonts w:ascii="Times New Roman" w:hAnsi="Times New Roman"/>
          <w:sz w:val="28"/>
          <w:szCs w:val="28"/>
          <w:lang w:val="nl-NL"/>
        </w:rPr>
        <w:t xml:space="preserve">vi phạm về </w:t>
      </w:r>
      <w:r w:rsidR="00713192" w:rsidRPr="00713192">
        <w:rPr>
          <w:rFonts w:ascii="Times New Roman" w:hAnsi="Times New Roman"/>
          <w:sz w:val="28"/>
          <w:szCs w:val="28"/>
          <w:lang w:val="nl-NL"/>
        </w:rPr>
        <w:t xml:space="preserve">hạn chế đầu tư </w:t>
      </w:r>
      <w:r w:rsidR="00E321A6">
        <w:rPr>
          <w:rFonts w:ascii="Times New Roman" w:hAnsi="Times New Roman"/>
          <w:sz w:val="28"/>
          <w:szCs w:val="28"/>
          <w:lang w:val="nl-NL"/>
        </w:rPr>
        <w:t>CK</w:t>
      </w:r>
      <w:r w:rsidR="00713192" w:rsidRPr="00713192">
        <w:rPr>
          <w:rFonts w:ascii="Times New Roman" w:hAnsi="Times New Roman"/>
          <w:sz w:val="28"/>
          <w:szCs w:val="28"/>
          <w:lang w:val="nl-NL"/>
        </w:rPr>
        <w:t xml:space="preserve"> phái sinh</w:t>
      </w:r>
      <w:r w:rsidR="00DE239C">
        <w:rPr>
          <w:rFonts w:ascii="Times New Roman" w:hAnsi="Times New Roman"/>
          <w:sz w:val="28"/>
          <w:szCs w:val="28"/>
          <w:lang w:val="nl-NL"/>
        </w:rPr>
        <w:t xml:space="preserve"> đối với công ty quản lý quỹ</w:t>
      </w:r>
      <w:r w:rsidR="00713192" w:rsidRPr="00713192">
        <w:rPr>
          <w:rFonts w:ascii="Times New Roman" w:hAnsi="Times New Roman"/>
          <w:sz w:val="28"/>
          <w:szCs w:val="28"/>
          <w:lang w:val="nl-NL"/>
        </w:rPr>
        <w:t>...</w:t>
      </w:r>
    </w:p>
    <w:p w:rsidR="00713192" w:rsidRDefault="00713192"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0A55BE">
        <w:rPr>
          <w:rFonts w:ascii="Times New Roman" w:hAnsi="Times New Roman"/>
          <w:sz w:val="28"/>
          <w:szCs w:val="28"/>
          <w:lang w:val="nl-NL"/>
        </w:rPr>
        <w:t>Sửa đổi, b</w:t>
      </w:r>
      <w:r w:rsidRPr="00713192">
        <w:rPr>
          <w:rFonts w:ascii="Times New Roman" w:hAnsi="Times New Roman"/>
          <w:sz w:val="28"/>
          <w:szCs w:val="28"/>
          <w:lang w:val="nl-NL"/>
        </w:rPr>
        <w:t>ổ sung các hành vi vi phạm về nghĩa vụ của công ty chứng khoán</w:t>
      </w:r>
      <w:r w:rsidR="00187270">
        <w:rPr>
          <w:rFonts w:ascii="Times New Roman" w:hAnsi="Times New Roman"/>
          <w:sz w:val="28"/>
          <w:szCs w:val="28"/>
          <w:lang w:val="nl-NL"/>
        </w:rPr>
        <w:t>, công ty quản lý quỹ, người hành nghề chứng khoán</w:t>
      </w:r>
      <w:r w:rsidRPr="00713192">
        <w:rPr>
          <w:rFonts w:ascii="Times New Roman" w:hAnsi="Times New Roman"/>
          <w:sz w:val="28"/>
          <w:szCs w:val="28"/>
          <w:lang w:val="nl-NL"/>
        </w:rPr>
        <w:t xml:space="preserve"> theo quy định </w:t>
      </w:r>
      <w:r w:rsidR="00187270">
        <w:rPr>
          <w:rFonts w:ascii="Times New Roman" w:hAnsi="Times New Roman"/>
          <w:sz w:val="28"/>
          <w:szCs w:val="28"/>
          <w:lang w:val="nl-NL"/>
        </w:rPr>
        <w:t>của</w:t>
      </w:r>
      <w:r w:rsidR="000A5F16">
        <w:rPr>
          <w:rFonts w:ascii="Times New Roman" w:hAnsi="Times New Roman"/>
          <w:sz w:val="28"/>
          <w:szCs w:val="28"/>
          <w:lang w:val="nl-NL"/>
        </w:rPr>
        <w:t xml:space="preserve"> </w:t>
      </w:r>
      <w:r w:rsidR="00187270">
        <w:rPr>
          <w:rFonts w:ascii="Times New Roman" w:hAnsi="Times New Roman"/>
          <w:sz w:val="28"/>
          <w:szCs w:val="28"/>
          <w:lang w:val="nl-NL"/>
        </w:rPr>
        <w:t xml:space="preserve"> </w:t>
      </w:r>
      <w:r w:rsidR="000A5F16" w:rsidRPr="000A5F16">
        <w:rPr>
          <w:rFonts w:ascii="Times New Roman" w:hAnsi="Times New Roman"/>
          <w:sz w:val="28"/>
          <w:szCs w:val="28"/>
          <w:lang w:val="nl-NL"/>
        </w:rPr>
        <w:t>Nghị định 135/2015/NĐ-CP về đầu tư gián tiếp ra nướ</w:t>
      </w:r>
      <w:r w:rsidR="000A5F16">
        <w:rPr>
          <w:rFonts w:ascii="Times New Roman" w:hAnsi="Times New Roman"/>
          <w:sz w:val="28"/>
          <w:szCs w:val="28"/>
          <w:lang w:val="nl-NL"/>
        </w:rPr>
        <w:t xml:space="preserve">c ngoài, </w:t>
      </w:r>
      <w:r w:rsidR="00187270">
        <w:rPr>
          <w:rFonts w:ascii="Times New Roman" w:hAnsi="Times New Roman"/>
          <w:sz w:val="28"/>
          <w:szCs w:val="28"/>
          <w:lang w:val="nl-NL"/>
        </w:rPr>
        <w:t>Nghị đị</w:t>
      </w:r>
      <w:r w:rsidR="00CB7C92">
        <w:rPr>
          <w:rFonts w:ascii="Times New Roman" w:hAnsi="Times New Roman"/>
          <w:sz w:val="28"/>
          <w:szCs w:val="28"/>
          <w:lang w:val="nl-NL"/>
        </w:rPr>
        <w:t>nh 58/2012/NĐ-CP, Nghị định 60/2015/NĐ-CP</w:t>
      </w:r>
      <w:r w:rsidRPr="00713192">
        <w:rPr>
          <w:rFonts w:ascii="Times New Roman" w:hAnsi="Times New Roman"/>
          <w:sz w:val="28"/>
          <w:szCs w:val="28"/>
          <w:lang w:val="nl-NL"/>
        </w:rPr>
        <w:t>: vi phạm về nghĩa vụ thông báo tại trụ sở chính, chi nhánh, phòng giao dịch các thông tin liên quan đến phương thức giao dịch, đặt lệnh, ký quỹ giao dịch, thời gian thanh toán, phí giao dị</w:t>
      </w:r>
      <w:r w:rsidR="00715C8F">
        <w:rPr>
          <w:rFonts w:ascii="Times New Roman" w:hAnsi="Times New Roman"/>
          <w:sz w:val="28"/>
          <w:szCs w:val="28"/>
          <w:lang w:val="nl-NL"/>
        </w:rPr>
        <w:t>ch</w:t>
      </w:r>
      <w:r w:rsidRPr="00713192">
        <w:rPr>
          <w:rFonts w:ascii="Times New Roman" w:hAnsi="Times New Roman"/>
          <w:sz w:val="28"/>
          <w:szCs w:val="28"/>
          <w:lang w:val="nl-NL"/>
        </w:rPr>
        <w:t xml:space="preserve">, danh sách những người hành nghề chứng khoán của công ty; về nghĩa vụ thông báo cho khách hàng khi bán giải chấp, về việc bố trí, sử dụng người hành nghề chứng khoán, </w:t>
      </w:r>
      <w:r w:rsidR="000A5F16">
        <w:rPr>
          <w:rFonts w:ascii="Times New Roman" w:hAnsi="Times New Roman"/>
          <w:sz w:val="28"/>
          <w:szCs w:val="28"/>
          <w:lang w:val="nl-NL"/>
        </w:rPr>
        <w:t xml:space="preserve">về </w:t>
      </w:r>
      <w:r w:rsidR="000A5F16" w:rsidRPr="000A5F16">
        <w:rPr>
          <w:rFonts w:ascii="Times New Roman" w:hAnsi="Times New Roman"/>
          <w:sz w:val="28"/>
          <w:szCs w:val="28"/>
          <w:lang w:val="nl-NL"/>
        </w:rPr>
        <w:t>nhận ủy thác đầu tư gián tiếp ra nước ngoài</w:t>
      </w:r>
      <w:r w:rsidR="00573B55">
        <w:rPr>
          <w:rFonts w:ascii="Times New Roman" w:hAnsi="Times New Roman"/>
          <w:sz w:val="28"/>
          <w:szCs w:val="28"/>
          <w:lang w:val="nl-NL"/>
        </w:rPr>
        <w:t xml:space="preserve"> của công ty quản lý quỹ</w:t>
      </w:r>
      <w:r w:rsidR="000A5F16" w:rsidRPr="000A5F16">
        <w:rPr>
          <w:rFonts w:ascii="Times New Roman" w:hAnsi="Times New Roman"/>
          <w:sz w:val="28"/>
          <w:szCs w:val="28"/>
          <w:lang w:val="nl-NL"/>
        </w:rPr>
        <w:t>.</w:t>
      </w:r>
      <w:r w:rsidR="00715C8F">
        <w:rPr>
          <w:rFonts w:ascii="Times New Roman" w:hAnsi="Times New Roman"/>
          <w:sz w:val="28"/>
          <w:szCs w:val="28"/>
          <w:lang w:val="nl-NL"/>
        </w:rPr>
        <w:t>..</w:t>
      </w:r>
    </w:p>
    <w:p w:rsidR="00DB71D8" w:rsidRPr="00713192" w:rsidRDefault="00DB71D8" w:rsidP="00713192">
      <w:pPr>
        <w:spacing w:before="120" w:after="120" w:line="240" w:lineRule="auto"/>
        <w:ind w:firstLine="720"/>
        <w:jc w:val="both"/>
        <w:rPr>
          <w:rFonts w:ascii="Times New Roman" w:hAnsi="Times New Roman"/>
          <w:sz w:val="28"/>
          <w:szCs w:val="28"/>
          <w:lang w:val="nl-NL"/>
        </w:rPr>
      </w:pPr>
    </w:p>
    <w:p w:rsidR="00713192" w:rsidRPr="003B0CD2" w:rsidRDefault="00713192" w:rsidP="00D44640">
      <w:pPr>
        <w:spacing w:before="120" w:after="120" w:line="240" w:lineRule="auto"/>
        <w:jc w:val="both"/>
        <w:rPr>
          <w:rFonts w:ascii="Times New Roman" w:hAnsi="Times New Roman"/>
          <w:i/>
          <w:sz w:val="28"/>
          <w:szCs w:val="28"/>
          <w:lang w:val="nl-NL"/>
        </w:rPr>
      </w:pPr>
      <w:r w:rsidRPr="00FA2F92">
        <w:rPr>
          <w:rFonts w:ascii="Times New Roman" w:hAnsi="Times New Roman"/>
          <w:i/>
          <w:sz w:val="28"/>
          <w:szCs w:val="28"/>
          <w:lang w:val="nl-NL"/>
        </w:rPr>
        <w:lastRenderedPageBreak/>
        <w:t xml:space="preserve">2.6. </w:t>
      </w:r>
      <w:r w:rsidRPr="003B0CD2">
        <w:rPr>
          <w:rFonts w:ascii="Times New Roman" w:hAnsi="Times New Roman"/>
          <w:i/>
          <w:sz w:val="28"/>
          <w:szCs w:val="28"/>
          <w:lang w:val="nl-NL"/>
        </w:rPr>
        <w:t>Vi phạm quy định giao dịch chứng khoán</w:t>
      </w:r>
    </w:p>
    <w:p w:rsidR="00713192" w:rsidRDefault="00D0725B" w:rsidP="007131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Sửa đổi </w:t>
      </w:r>
      <w:r w:rsidRPr="00713192">
        <w:rPr>
          <w:rFonts w:ascii="Times New Roman" w:hAnsi="Times New Roman"/>
          <w:sz w:val="28"/>
          <w:szCs w:val="28"/>
          <w:lang w:val="nl-NL"/>
        </w:rPr>
        <w:t xml:space="preserve">khung phạt, mức phạt (từ cảnh cáo đến phạt tiền) </w:t>
      </w:r>
      <w:r>
        <w:rPr>
          <w:rFonts w:ascii="Times New Roman" w:hAnsi="Times New Roman"/>
          <w:sz w:val="28"/>
          <w:szCs w:val="28"/>
          <w:lang w:val="nl-NL"/>
        </w:rPr>
        <w:t xml:space="preserve">đối với hành vi vi phạm </w:t>
      </w:r>
      <w:r w:rsidR="00D02FA9" w:rsidRPr="00D02FA9">
        <w:rPr>
          <w:rFonts w:ascii="Times New Roman" w:hAnsi="Times New Roman"/>
          <w:sz w:val="28"/>
          <w:szCs w:val="28"/>
          <w:lang w:val="nl-NL"/>
        </w:rPr>
        <w:t xml:space="preserve">quy định về giao dịch của </w:t>
      </w:r>
      <w:r>
        <w:rPr>
          <w:rFonts w:ascii="Times New Roman" w:hAnsi="Times New Roman"/>
          <w:sz w:val="28"/>
          <w:szCs w:val="28"/>
          <w:lang w:val="nl-NL"/>
        </w:rPr>
        <w:t xml:space="preserve">từng </w:t>
      </w:r>
      <w:r w:rsidR="00D02FA9" w:rsidRPr="00D02FA9">
        <w:rPr>
          <w:rFonts w:ascii="Times New Roman" w:hAnsi="Times New Roman"/>
          <w:sz w:val="28"/>
          <w:szCs w:val="28"/>
          <w:lang w:val="nl-NL"/>
        </w:rPr>
        <w:t>nhóm đối tượng là cổ đông sáng lập, người nội bộ và người có liên quan của người nội bộ, cổ đông lớn, nhà đầu tư sở hữu từ 5% trở lên chứng chỉ quỹ của quỹ đóng</w:t>
      </w:r>
      <w:r>
        <w:rPr>
          <w:rFonts w:ascii="Times New Roman" w:hAnsi="Times New Roman"/>
          <w:sz w:val="28"/>
          <w:szCs w:val="28"/>
          <w:lang w:val="nl-NL"/>
        </w:rPr>
        <w:t xml:space="preserve"> </w:t>
      </w:r>
      <w:r w:rsidR="00713192" w:rsidRPr="00713192">
        <w:rPr>
          <w:rFonts w:ascii="Times New Roman" w:hAnsi="Times New Roman"/>
          <w:sz w:val="28"/>
          <w:szCs w:val="28"/>
          <w:lang w:val="nl-NL"/>
        </w:rPr>
        <w:t xml:space="preserve">theo tiêu chí khối lượng giao dịch, </w:t>
      </w:r>
      <w:r>
        <w:rPr>
          <w:rFonts w:ascii="Times New Roman" w:hAnsi="Times New Roman"/>
          <w:sz w:val="28"/>
          <w:szCs w:val="28"/>
          <w:lang w:val="nl-NL"/>
        </w:rPr>
        <w:t xml:space="preserve">thời gian </w:t>
      </w:r>
      <w:r w:rsidR="00713192" w:rsidRPr="00713192">
        <w:rPr>
          <w:rFonts w:ascii="Times New Roman" w:hAnsi="Times New Roman"/>
          <w:sz w:val="28"/>
          <w:szCs w:val="28"/>
          <w:lang w:val="nl-NL"/>
        </w:rPr>
        <w:t xml:space="preserve">chậm báo cáo </w:t>
      </w:r>
      <w:r>
        <w:rPr>
          <w:rFonts w:ascii="Times New Roman" w:hAnsi="Times New Roman"/>
          <w:sz w:val="28"/>
          <w:szCs w:val="28"/>
          <w:lang w:val="nl-NL"/>
        </w:rPr>
        <w:t xml:space="preserve">giao dịch </w:t>
      </w:r>
      <w:r w:rsidR="00713192" w:rsidRPr="00713192">
        <w:rPr>
          <w:rFonts w:ascii="Times New Roman" w:hAnsi="Times New Roman"/>
          <w:sz w:val="28"/>
          <w:szCs w:val="28"/>
          <w:lang w:val="nl-NL"/>
        </w:rPr>
        <w:t xml:space="preserve">để đảm bảo xử phạt phù hợp với tính chất, mức độ của từng hành vi vi phạm. </w:t>
      </w:r>
    </w:p>
    <w:p w:rsidR="00713192" w:rsidRPr="00713192" w:rsidRDefault="00E26CC8" w:rsidP="00D44640">
      <w:pPr>
        <w:spacing w:before="120" w:after="120" w:line="240" w:lineRule="auto"/>
        <w:jc w:val="both"/>
        <w:rPr>
          <w:rFonts w:ascii="Times New Roman" w:hAnsi="Times New Roman"/>
          <w:i/>
          <w:sz w:val="28"/>
          <w:szCs w:val="28"/>
          <w:lang w:val="nl-NL"/>
        </w:rPr>
      </w:pPr>
      <w:r>
        <w:rPr>
          <w:rFonts w:ascii="Times New Roman" w:hAnsi="Times New Roman"/>
          <w:i/>
          <w:sz w:val="28"/>
          <w:szCs w:val="28"/>
          <w:lang w:val="nl-NL"/>
        </w:rPr>
        <w:t>2.</w:t>
      </w:r>
      <w:r w:rsidR="00D0725B">
        <w:rPr>
          <w:rFonts w:ascii="Times New Roman" w:hAnsi="Times New Roman"/>
          <w:i/>
          <w:sz w:val="28"/>
          <w:szCs w:val="28"/>
          <w:lang w:val="nl-NL"/>
        </w:rPr>
        <w:t>7</w:t>
      </w:r>
      <w:r>
        <w:rPr>
          <w:rFonts w:ascii="Times New Roman" w:hAnsi="Times New Roman"/>
          <w:i/>
          <w:sz w:val="28"/>
          <w:szCs w:val="28"/>
          <w:lang w:val="nl-NL"/>
        </w:rPr>
        <w:t xml:space="preserve">. </w:t>
      </w:r>
      <w:r w:rsidR="00713192" w:rsidRPr="00713192">
        <w:rPr>
          <w:rFonts w:ascii="Times New Roman" w:hAnsi="Times New Roman"/>
          <w:i/>
          <w:sz w:val="28"/>
          <w:szCs w:val="28"/>
          <w:lang w:val="nl-NL"/>
        </w:rPr>
        <w:t>Vi phạm quy định phòng, chống rửa tiền trong lĩnh vực chứ</w:t>
      </w:r>
      <w:r w:rsidR="001B08AB">
        <w:rPr>
          <w:rFonts w:ascii="Times New Roman" w:hAnsi="Times New Roman"/>
          <w:i/>
          <w:sz w:val="28"/>
          <w:szCs w:val="28"/>
          <w:lang w:val="nl-NL"/>
        </w:rPr>
        <w:t>ng khoán và TTCK</w:t>
      </w:r>
    </w:p>
    <w:p w:rsidR="00D0725B" w:rsidRPr="007A6453" w:rsidRDefault="00713192" w:rsidP="007A6453">
      <w:pPr>
        <w:spacing w:before="120" w:after="120" w:line="240" w:lineRule="auto"/>
        <w:ind w:firstLine="720"/>
        <w:jc w:val="both"/>
        <w:rPr>
          <w:rFonts w:ascii="Times New Roman" w:hAnsi="Times New Roman"/>
          <w:sz w:val="28"/>
          <w:szCs w:val="28"/>
          <w:lang w:val="nl-NL"/>
        </w:rPr>
      </w:pPr>
      <w:r w:rsidRPr="00713192">
        <w:rPr>
          <w:rFonts w:ascii="Times New Roman" w:hAnsi="Times New Roman"/>
          <w:sz w:val="28"/>
          <w:szCs w:val="28"/>
          <w:lang w:val="nl-NL"/>
        </w:rPr>
        <w:t xml:space="preserve">Bổ sung </w:t>
      </w:r>
      <w:r w:rsidR="00E23FD7">
        <w:rPr>
          <w:rFonts w:ascii="Times New Roman" w:hAnsi="Times New Roman"/>
          <w:sz w:val="28"/>
          <w:szCs w:val="28"/>
          <w:lang w:val="nl-NL"/>
        </w:rPr>
        <w:t xml:space="preserve">các </w:t>
      </w:r>
      <w:r w:rsidRPr="00713192">
        <w:rPr>
          <w:rFonts w:ascii="Times New Roman" w:hAnsi="Times New Roman"/>
          <w:sz w:val="28"/>
          <w:szCs w:val="28"/>
          <w:lang w:val="nl-NL"/>
        </w:rPr>
        <w:t>hành vi vi phạm quy định về phòng, chống rửa tiền trong lĩnh vực chứng khoán và TTCK</w:t>
      </w:r>
      <w:r w:rsidR="007A6453">
        <w:rPr>
          <w:rFonts w:ascii="Times New Roman" w:hAnsi="Times New Roman"/>
          <w:sz w:val="28"/>
          <w:szCs w:val="28"/>
          <w:lang w:val="nl-NL"/>
        </w:rPr>
        <w:t xml:space="preserve">: </w:t>
      </w:r>
      <w:r w:rsidR="007A6453" w:rsidRPr="007A6453">
        <w:rPr>
          <w:rFonts w:ascii="Times New Roman" w:hAnsi="Times New Roman"/>
          <w:sz w:val="28"/>
          <w:szCs w:val="28"/>
          <w:lang w:val="nl-NL"/>
        </w:rPr>
        <w:t>hành vi vi phạm quy định về nhận biết và cập nhậ</w:t>
      </w:r>
      <w:r w:rsidR="007A6453">
        <w:rPr>
          <w:rFonts w:ascii="Times New Roman" w:hAnsi="Times New Roman"/>
          <w:sz w:val="28"/>
          <w:szCs w:val="28"/>
          <w:lang w:val="nl-NL"/>
        </w:rPr>
        <w:t>t thông tin khách hàng</w:t>
      </w:r>
      <w:r w:rsidR="007A6453" w:rsidRPr="007A6453">
        <w:rPr>
          <w:rFonts w:ascii="Times New Roman" w:hAnsi="Times New Roman"/>
          <w:sz w:val="28"/>
          <w:szCs w:val="28"/>
          <w:lang w:val="nl-NL"/>
        </w:rPr>
        <w:t>, về các hành vi bị cấm trong phòng, chống rửa tiền</w:t>
      </w:r>
      <w:r w:rsidR="007A6453">
        <w:rPr>
          <w:rFonts w:ascii="Times New Roman" w:hAnsi="Times New Roman"/>
          <w:sz w:val="28"/>
          <w:szCs w:val="28"/>
          <w:lang w:val="nl-NL"/>
        </w:rPr>
        <w:t>...</w:t>
      </w:r>
      <w:r w:rsidR="007A6453" w:rsidRPr="007A6453">
        <w:rPr>
          <w:rFonts w:ascii="Times New Roman" w:hAnsi="Times New Roman"/>
          <w:sz w:val="28"/>
          <w:szCs w:val="28"/>
          <w:lang w:val="nl-NL"/>
        </w:rPr>
        <w:t xml:space="preserve"> theo quy định tại Luật Phòng, chống rửa tiề</w:t>
      </w:r>
      <w:r w:rsidR="007A6453">
        <w:rPr>
          <w:rFonts w:ascii="Times New Roman" w:hAnsi="Times New Roman"/>
          <w:sz w:val="28"/>
          <w:szCs w:val="28"/>
          <w:lang w:val="nl-NL"/>
        </w:rPr>
        <w:t>n.</w:t>
      </w:r>
    </w:p>
    <w:p w:rsidR="002F2EE3" w:rsidRPr="00F271EA" w:rsidRDefault="002F2EE3" w:rsidP="007A6453">
      <w:pPr>
        <w:spacing w:before="120" w:after="120" w:line="240" w:lineRule="auto"/>
        <w:jc w:val="both"/>
        <w:rPr>
          <w:rFonts w:ascii="Times New Roman" w:hAnsi="Times New Roman"/>
          <w:b/>
          <w:sz w:val="26"/>
          <w:szCs w:val="26"/>
          <w:lang w:val="nl-NL"/>
        </w:rPr>
      </w:pPr>
      <w:r w:rsidRPr="00F271EA">
        <w:rPr>
          <w:rFonts w:ascii="Times New Roman" w:hAnsi="Times New Roman"/>
          <w:b/>
          <w:sz w:val="26"/>
          <w:szCs w:val="26"/>
          <w:lang w:val="nl-NL"/>
        </w:rPr>
        <w:t xml:space="preserve">V. Ý KIẾN </w:t>
      </w:r>
      <w:r w:rsidR="00202EC6" w:rsidRPr="00F271EA">
        <w:rPr>
          <w:rFonts w:ascii="Times New Roman" w:hAnsi="Times New Roman"/>
          <w:b/>
          <w:sz w:val="26"/>
          <w:szCs w:val="26"/>
          <w:lang w:val="nl-NL"/>
        </w:rPr>
        <w:t xml:space="preserve">CỦA BỘ NGÀNH VÀ Ý KIẾN </w:t>
      </w:r>
      <w:r w:rsidRPr="00F271EA">
        <w:rPr>
          <w:rFonts w:ascii="Times New Roman" w:hAnsi="Times New Roman"/>
          <w:b/>
          <w:sz w:val="26"/>
          <w:szCs w:val="26"/>
          <w:lang w:val="nl-NL"/>
        </w:rPr>
        <w:t>THẨM ĐỊNH CỦA BỘ TƯ PHÁP</w:t>
      </w:r>
    </w:p>
    <w:p w:rsidR="0049503A" w:rsidRPr="0049503A" w:rsidRDefault="0049503A" w:rsidP="0049503A">
      <w:pPr>
        <w:tabs>
          <w:tab w:val="left" w:pos="0"/>
        </w:tabs>
        <w:spacing w:before="120" w:after="120" w:line="240" w:lineRule="auto"/>
        <w:jc w:val="both"/>
        <w:rPr>
          <w:rFonts w:ascii="Times New Roman" w:hAnsi="Times New Roman"/>
          <w:b/>
          <w:sz w:val="28"/>
          <w:szCs w:val="28"/>
          <w:lang w:val="nl-NL"/>
        </w:rPr>
      </w:pPr>
      <w:r w:rsidRPr="0049503A">
        <w:rPr>
          <w:rFonts w:ascii="Times New Roman" w:hAnsi="Times New Roman"/>
          <w:b/>
          <w:sz w:val="28"/>
          <w:szCs w:val="28"/>
          <w:lang w:val="nl-NL"/>
        </w:rPr>
        <w:t>1. Ý kiến củ</w:t>
      </w:r>
      <w:r w:rsidR="00921439">
        <w:rPr>
          <w:rFonts w:ascii="Times New Roman" w:hAnsi="Times New Roman"/>
          <w:b/>
          <w:sz w:val="28"/>
          <w:szCs w:val="28"/>
          <w:lang w:val="nl-NL"/>
        </w:rPr>
        <w:t>a B</w:t>
      </w:r>
      <w:r w:rsidRPr="0049503A">
        <w:rPr>
          <w:rFonts w:ascii="Times New Roman" w:hAnsi="Times New Roman"/>
          <w:b/>
          <w:sz w:val="28"/>
          <w:szCs w:val="28"/>
          <w:lang w:val="nl-NL"/>
        </w:rPr>
        <w:t>ộ, ngành và các tổ chức có liên quan</w:t>
      </w:r>
    </w:p>
    <w:p w:rsidR="0049503A" w:rsidRPr="0049503A" w:rsidRDefault="0049503A" w:rsidP="0049503A">
      <w:pPr>
        <w:tabs>
          <w:tab w:val="left" w:pos="0"/>
        </w:tabs>
        <w:spacing w:before="120" w:after="120" w:line="240" w:lineRule="auto"/>
        <w:jc w:val="both"/>
        <w:rPr>
          <w:rFonts w:ascii="Times New Roman" w:hAnsi="Times New Roman"/>
          <w:sz w:val="28"/>
          <w:szCs w:val="28"/>
          <w:lang w:val="nl-NL"/>
        </w:rPr>
      </w:pPr>
      <w:r w:rsidRPr="0049503A">
        <w:rPr>
          <w:rFonts w:ascii="Times New Roman" w:hAnsi="Times New Roman"/>
          <w:sz w:val="28"/>
          <w:szCs w:val="28"/>
          <w:lang w:val="nl-NL"/>
        </w:rPr>
        <w:tab/>
        <w:t xml:space="preserve">Bộ Tài chính đã nhận được văn bản tham gia ý kiến của bộ, ngành và các tổ chức có liên quan về dự thảo Nghị định. Một số bộ, ngành có ý kiến hoàn toàn nhất trí với dự thảo Tờ trình Chính phủ, về kết cấu cũng như nội dung của dự thảo Nghị định. Đối với ý kiến tham gia góp ý của bộ, ngành và các tổ chức có liên quan, Bộ Tài chính đã nghiên cứu, tiếp thu, chỉnh sửa dự thảo Nghị định </w:t>
      </w:r>
      <w:r w:rsidRPr="0049503A">
        <w:rPr>
          <w:rFonts w:ascii="Times New Roman" w:hAnsi="Times New Roman"/>
          <w:i/>
          <w:sz w:val="28"/>
          <w:szCs w:val="28"/>
          <w:lang w:val="nl-NL"/>
        </w:rPr>
        <w:t>(Bản tổng hợp, tiếp thu, giải trình ý kiến các Bộ, ngành và đối tượng chịu sự tác động trình kèm)</w:t>
      </w:r>
      <w:r w:rsidRPr="0049503A">
        <w:rPr>
          <w:rFonts w:ascii="Times New Roman" w:hAnsi="Times New Roman"/>
          <w:sz w:val="28"/>
          <w:szCs w:val="28"/>
          <w:lang w:val="nl-NL"/>
        </w:rPr>
        <w:t>.</w:t>
      </w:r>
    </w:p>
    <w:p w:rsidR="0049503A" w:rsidRDefault="0049503A" w:rsidP="0049503A">
      <w:pPr>
        <w:tabs>
          <w:tab w:val="left" w:pos="0"/>
        </w:tabs>
        <w:spacing w:before="120" w:after="120" w:line="240" w:lineRule="auto"/>
        <w:jc w:val="both"/>
        <w:rPr>
          <w:rFonts w:ascii="Times New Roman" w:hAnsi="Times New Roman"/>
          <w:b/>
          <w:sz w:val="28"/>
          <w:szCs w:val="28"/>
          <w:lang w:val="nl-NL"/>
        </w:rPr>
      </w:pPr>
      <w:r w:rsidRPr="0049503A">
        <w:rPr>
          <w:rFonts w:ascii="Times New Roman" w:hAnsi="Times New Roman"/>
          <w:b/>
          <w:sz w:val="28"/>
          <w:szCs w:val="28"/>
          <w:lang w:val="nl-NL"/>
        </w:rPr>
        <w:t>2. Ý kiến thẩm định của Bộ Tư pháp</w:t>
      </w:r>
    </w:p>
    <w:p w:rsidR="005276B9" w:rsidRPr="005276B9" w:rsidRDefault="005276B9" w:rsidP="0049503A">
      <w:pPr>
        <w:tabs>
          <w:tab w:val="left" w:pos="0"/>
        </w:tabs>
        <w:spacing w:before="120" w:after="120" w:line="240" w:lineRule="auto"/>
        <w:jc w:val="both"/>
        <w:rPr>
          <w:rFonts w:ascii="Times New Roman" w:hAnsi="Times New Roman"/>
          <w:sz w:val="28"/>
          <w:szCs w:val="28"/>
          <w:lang w:val="nl-NL"/>
        </w:rPr>
      </w:pPr>
      <w:r w:rsidRPr="005276B9">
        <w:rPr>
          <w:rFonts w:ascii="Times New Roman" w:hAnsi="Times New Roman"/>
          <w:sz w:val="28"/>
          <w:szCs w:val="28"/>
          <w:lang w:val="nl-NL"/>
        </w:rPr>
        <w:t>....</w:t>
      </w:r>
    </w:p>
    <w:p w:rsidR="002F2EE3" w:rsidRPr="00FD0F5E" w:rsidRDefault="00CE2C09" w:rsidP="00FD0F5E">
      <w:pPr>
        <w:tabs>
          <w:tab w:val="left" w:pos="0"/>
        </w:tabs>
        <w:spacing w:before="120" w:after="120" w:line="240" w:lineRule="auto"/>
        <w:jc w:val="both"/>
        <w:rPr>
          <w:rFonts w:ascii="Times New Roman" w:hAnsi="Times New Roman"/>
          <w:sz w:val="28"/>
          <w:szCs w:val="28"/>
          <w:lang w:val="nl-NL"/>
        </w:rPr>
      </w:pPr>
      <w:r>
        <w:rPr>
          <w:rFonts w:ascii="Times New Roman" w:hAnsi="Times New Roman"/>
          <w:sz w:val="28"/>
          <w:szCs w:val="28"/>
          <w:lang w:val="pt-BR"/>
        </w:rPr>
        <w:tab/>
      </w:r>
      <w:r w:rsidR="002F2EE3" w:rsidRPr="00FD0F5E">
        <w:rPr>
          <w:rFonts w:ascii="Times New Roman" w:hAnsi="Times New Roman"/>
          <w:sz w:val="28"/>
          <w:szCs w:val="28"/>
          <w:lang w:val="nl-NL"/>
        </w:rPr>
        <w:t xml:space="preserve">Trên đây là một số nội dung chủ yếu liên quan đến Nghị định </w:t>
      </w:r>
      <w:r w:rsidR="00E74EFF" w:rsidRPr="00FD0F5E">
        <w:rPr>
          <w:rFonts w:ascii="Times New Roman" w:hAnsi="Times New Roman"/>
          <w:sz w:val="28"/>
          <w:szCs w:val="28"/>
          <w:lang w:val="nl-NL"/>
        </w:rPr>
        <w:t xml:space="preserve">sửa đổi, bổ sung một số điều của </w:t>
      </w:r>
      <w:r w:rsidR="002F2EE3" w:rsidRPr="00FD0F5E">
        <w:rPr>
          <w:rFonts w:ascii="Times New Roman" w:hAnsi="Times New Roman"/>
          <w:sz w:val="28"/>
          <w:szCs w:val="28"/>
          <w:lang w:val="nl-NL"/>
        </w:rPr>
        <w:t xml:space="preserve">Nghị định số </w:t>
      </w:r>
      <w:r w:rsidR="00E74EFF" w:rsidRPr="00FD0F5E">
        <w:rPr>
          <w:rFonts w:ascii="Times New Roman" w:hAnsi="Times New Roman"/>
          <w:sz w:val="28"/>
          <w:szCs w:val="28"/>
          <w:lang w:val="nl-NL"/>
        </w:rPr>
        <w:t>108</w:t>
      </w:r>
      <w:r w:rsidR="00FD0F5E" w:rsidRPr="00FD0F5E">
        <w:rPr>
          <w:rFonts w:ascii="Times New Roman" w:hAnsi="Times New Roman"/>
          <w:sz w:val="28"/>
          <w:szCs w:val="28"/>
          <w:lang w:val="nl-NL"/>
        </w:rPr>
        <w:t>/2013/NĐ-CP</w:t>
      </w:r>
      <w:r w:rsidR="002F2EE3" w:rsidRPr="00FD0F5E">
        <w:rPr>
          <w:rFonts w:ascii="Times New Roman" w:hAnsi="Times New Roman"/>
          <w:sz w:val="28"/>
          <w:szCs w:val="28"/>
          <w:lang w:val="nl-NL"/>
        </w:rPr>
        <w:t xml:space="preserve">, Bộ Tài chính </w:t>
      </w:r>
      <w:r w:rsidR="00FD0F5E" w:rsidRPr="00FD0F5E">
        <w:rPr>
          <w:rFonts w:ascii="Times New Roman" w:hAnsi="Times New Roman"/>
          <w:sz w:val="28"/>
          <w:szCs w:val="28"/>
          <w:lang w:val="nl-NL"/>
        </w:rPr>
        <w:t>kính</w:t>
      </w:r>
      <w:r w:rsidR="002F2EE3" w:rsidRPr="00FD0F5E">
        <w:rPr>
          <w:rFonts w:ascii="Times New Roman" w:hAnsi="Times New Roman"/>
          <w:sz w:val="28"/>
          <w:szCs w:val="28"/>
          <w:lang w:val="nl-NL"/>
        </w:rPr>
        <w:t xml:space="preserve"> trình Chính phủ xem xét, ban hành./.</w:t>
      </w:r>
    </w:p>
    <w:p w:rsidR="00FD0F5E" w:rsidRPr="00CC0142" w:rsidRDefault="00FD0F5E" w:rsidP="00FD0F5E">
      <w:pPr>
        <w:tabs>
          <w:tab w:val="left" w:pos="0"/>
        </w:tabs>
        <w:spacing w:before="120" w:after="120" w:line="240" w:lineRule="auto"/>
        <w:jc w:val="both"/>
        <w:rPr>
          <w:rFonts w:ascii="Times New Roman" w:hAnsi="Times New Roman"/>
          <w:sz w:val="28"/>
          <w:szCs w:val="28"/>
          <w:lang w:val="nl-N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322"/>
      </w:tblGrid>
      <w:tr w:rsidR="002F2EE3" w:rsidRPr="0050304B" w:rsidTr="00EC586B">
        <w:tc>
          <w:tcPr>
            <w:tcW w:w="4786" w:type="dxa"/>
            <w:tcBorders>
              <w:top w:val="nil"/>
              <w:left w:val="nil"/>
              <w:bottom w:val="nil"/>
              <w:right w:val="nil"/>
            </w:tcBorders>
          </w:tcPr>
          <w:p w:rsidR="002F2EE3" w:rsidRPr="0051429E" w:rsidRDefault="002F2EE3" w:rsidP="00C056F7">
            <w:pPr>
              <w:spacing w:after="0" w:line="240" w:lineRule="auto"/>
              <w:rPr>
                <w:rFonts w:ascii="Times New Roman" w:hAnsi="Times New Roman"/>
                <w:b/>
                <w:i/>
                <w:sz w:val="24"/>
                <w:szCs w:val="24"/>
                <w:lang w:val="nl-NL"/>
              </w:rPr>
            </w:pPr>
            <w:r w:rsidRPr="0051429E">
              <w:rPr>
                <w:rFonts w:ascii="Times New Roman" w:hAnsi="Times New Roman"/>
                <w:b/>
                <w:i/>
                <w:sz w:val="24"/>
                <w:szCs w:val="24"/>
                <w:lang w:val="nl-NL"/>
              </w:rPr>
              <w:t>Nơi nhận:</w:t>
            </w:r>
          </w:p>
          <w:p w:rsidR="002F2EE3" w:rsidRPr="0051429E" w:rsidRDefault="002F2EE3" w:rsidP="00C056F7">
            <w:pPr>
              <w:spacing w:after="0" w:line="240" w:lineRule="auto"/>
              <w:rPr>
                <w:rFonts w:ascii="Times New Roman" w:hAnsi="Times New Roman"/>
                <w:sz w:val="24"/>
                <w:szCs w:val="24"/>
                <w:lang w:val="nl-NL"/>
              </w:rPr>
            </w:pPr>
            <w:r w:rsidRPr="0051429E">
              <w:rPr>
                <w:rFonts w:ascii="Times New Roman" w:hAnsi="Times New Roman"/>
                <w:sz w:val="24"/>
                <w:szCs w:val="24"/>
                <w:lang w:val="nl-NL"/>
              </w:rPr>
              <w:t>- Như trên;</w:t>
            </w:r>
          </w:p>
          <w:p w:rsidR="002F2EE3" w:rsidRPr="0051429E" w:rsidRDefault="002F2EE3" w:rsidP="00C056F7">
            <w:pPr>
              <w:spacing w:after="0" w:line="240" w:lineRule="auto"/>
              <w:rPr>
                <w:rFonts w:ascii="Times New Roman" w:hAnsi="Times New Roman"/>
                <w:sz w:val="24"/>
                <w:szCs w:val="24"/>
                <w:lang w:val="nl-NL"/>
              </w:rPr>
            </w:pPr>
            <w:r w:rsidRPr="0051429E">
              <w:rPr>
                <w:rFonts w:ascii="Times New Roman" w:hAnsi="Times New Roman"/>
                <w:sz w:val="24"/>
                <w:szCs w:val="24"/>
                <w:lang w:val="nl-NL"/>
              </w:rPr>
              <w:t xml:space="preserve">- Văn phòng Chính phủ; </w:t>
            </w:r>
          </w:p>
          <w:p w:rsidR="002F2EE3" w:rsidRPr="0051429E" w:rsidRDefault="002F2EE3" w:rsidP="00C056F7">
            <w:pPr>
              <w:spacing w:after="0" w:line="240" w:lineRule="auto"/>
              <w:rPr>
                <w:rFonts w:ascii="Times New Roman" w:hAnsi="Times New Roman"/>
                <w:sz w:val="24"/>
                <w:szCs w:val="24"/>
                <w:lang w:val="nl-NL"/>
              </w:rPr>
            </w:pPr>
            <w:r w:rsidRPr="0051429E">
              <w:rPr>
                <w:rFonts w:ascii="Times New Roman" w:hAnsi="Times New Roman"/>
                <w:sz w:val="24"/>
                <w:szCs w:val="24"/>
                <w:lang w:val="nl-NL"/>
              </w:rPr>
              <w:t>- Bộ Tư pháp;</w:t>
            </w:r>
          </w:p>
          <w:p w:rsidR="002F2EE3" w:rsidRPr="0051429E" w:rsidRDefault="002F2EE3" w:rsidP="00C056F7">
            <w:pPr>
              <w:spacing w:after="0" w:line="240" w:lineRule="auto"/>
              <w:jc w:val="both"/>
              <w:rPr>
                <w:rFonts w:ascii="Times New Roman" w:hAnsi="Times New Roman"/>
                <w:sz w:val="24"/>
                <w:szCs w:val="24"/>
                <w:lang w:val="pt-BR"/>
              </w:rPr>
            </w:pPr>
            <w:r w:rsidRPr="0051429E">
              <w:rPr>
                <w:rFonts w:ascii="Times New Roman" w:hAnsi="Times New Roman"/>
                <w:sz w:val="24"/>
                <w:szCs w:val="24"/>
                <w:lang w:val="pt-BR"/>
              </w:rPr>
              <w:t>- VP BC</w:t>
            </w:r>
            <w:r w:rsidRPr="0051429E">
              <w:rPr>
                <w:rFonts w:ascii="Times New Roman" w:hAnsi="Times New Roman" w:hint="eastAsia"/>
                <w:sz w:val="24"/>
                <w:szCs w:val="24"/>
                <w:lang w:val="pt-BR"/>
              </w:rPr>
              <w:t>Đ</w:t>
            </w:r>
            <w:r w:rsidRPr="0051429E">
              <w:rPr>
                <w:rFonts w:ascii="Times New Roman" w:hAnsi="Times New Roman"/>
                <w:sz w:val="24"/>
                <w:szCs w:val="24"/>
                <w:lang w:val="pt-BR"/>
              </w:rPr>
              <w:t>TW về phòng, chống tham nhũng;</w:t>
            </w:r>
          </w:p>
          <w:p w:rsidR="002F2EE3" w:rsidRPr="0051429E" w:rsidRDefault="00A7594D" w:rsidP="00FD0F5E">
            <w:pPr>
              <w:spacing w:after="0" w:line="240" w:lineRule="auto"/>
              <w:rPr>
                <w:rFonts w:ascii="Times New Roman" w:hAnsi="Times New Roman"/>
                <w:sz w:val="24"/>
                <w:lang w:val="nl-NL"/>
              </w:rPr>
            </w:pPr>
            <w:r>
              <w:rPr>
                <w:rFonts w:ascii="Times New Roman" w:hAnsi="Times New Roman"/>
                <w:sz w:val="24"/>
                <w:szCs w:val="24"/>
                <w:lang w:val="nl-NL"/>
              </w:rPr>
              <w:t>- Lưu: VP, UBCK</w:t>
            </w:r>
            <w:r w:rsidR="00EC586B" w:rsidRPr="0051429E">
              <w:rPr>
                <w:rFonts w:ascii="Times New Roman" w:hAnsi="Times New Roman"/>
                <w:sz w:val="24"/>
                <w:szCs w:val="24"/>
                <w:lang w:val="nl-NL"/>
              </w:rPr>
              <w:t xml:space="preserve">, </w:t>
            </w:r>
            <w:r w:rsidR="00FD0F5E" w:rsidRPr="0051429E">
              <w:rPr>
                <w:rFonts w:ascii="Times New Roman" w:hAnsi="Times New Roman"/>
                <w:sz w:val="24"/>
                <w:szCs w:val="24"/>
                <w:lang w:val="nl-NL"/>
              </w:rPr>
              <w:t>8b</w:t>
            </w:r>
            <w:r w:rsidR="002F2EE3" w:rsidRPr="0051429E">
              <w:rPr>
                <w:rFonts w:ascii="Times New Roman" w:hAnsi="Times New Roman"/>
                <w:sz w:val="24"/>
                <w:szCs w:val="24"/>
                <w:lang w:val="nl-NL"/>
              </w:rPr>
              <w:t>.</w:t>
            </w:r>
          </w:p>
        </w:tc>
        <w:tc>
          <w:tcPr>
            <w:tcW w:w="4322" w:type="dxa"/>
            <w:tcBorders>
              <w:top w:val="nil"/>
              <w:left w:val="nil"/>
              <w:bottom w:val="nil"/>
              <w:right w:val="nil"/>
            </w:tcBorders>
          </w:tcPr>
          <w:p w:rsidR="002F2EE3" w:rsidRPr="0051429E" w:rsidRDefault="00EC586B" w:rsidP="00C056F7">
            <w:pPr>
              <w:spacing w:after="0" w:line="240" w:lineRule="auto"/>
              <w:jc w:val="center"/>
              <w:rPr>
                <w:rFonts w:ascii="Times New Roman" w:hAnsi="Times New Roman"/>
                <w:b/>
                <w:sz w:val="26"/>
                <w:lang w:val="nl-NL"/>
              </w:rPr>
            </w:pPr>
            <w:r w:rsidRPr="0051429E">
              <w:rPr>
                <w:rFonts w:ascii="Times New Roman" w:hAnsi="Times New Roman"/>
                <w:b/>
                <w:sz w:val="26"/>
                <w:szCs w:val="26"/>
                <w:lang w:val="nl-NL"/>
              </w:rPr>
              <w:t xml:space="preserve">KT. </w:t>
            </w:r>
            <w:r w:rsidR="002F2EE3" w:rsidRPr="0051429E">
              <w:rPr>
                <w:rFonts w:ascii="Times New Roman" w:hAnsi="Times New Roman"/>
                <w:b/>
                <w:sz w:val="26"/>
                <w:lang w:val="nl-NL"/>
              </w:rPr>
              <w:t>BỘ TRƯỞNG</w:t>
            </w:r>
          </w:p>
          <w:p w:rsidR="00EC586B" w:rsidRPr="0051429E" w:rsidRDefault="00EC586B" w:rsidP="00C056F7">
            <w:pPr>
              <w:spacing w:after="0" w:line="240" w:lineRule="auto"/>
              <w:jc w:val="center"/>
              <w:rPr>
                <w:rFonts w:ascii="Times New Roman" w:hAnsi="Times New Roman"/>
                <w:b/>
                <w:sz w:val="26"/>
                <w:lang w:val="nl-NL"/>
              </w:rPr>
            </w:pPr>
            <w:r w:rsidRPr="0051429E">
              <w:rPr>
                <w:rFonts w:ascii="Times New Roman" w:hAnsi="Times New Roman"/>
                <w:b/>
                <w:sz w:val="26"/>
                <w:lang w:val="nl-NL"/>
              </w:rPr>
              <w:t>THỨ TRƯỞNG</w:t>
            </w:r>
          </w:p>
          <w:p w:rsidR="00EC586B" w:rsidRPr="0051429E" w:rsidRDefault="00EC586B" w:rsidP="00C056F7">
            <w:pPr>
              <w:spacing w:after="0" w:line="240" w:lineRule="auto"/>
              <w:jc w:val="center"/>
              <w:rPr>
                <w:rFonts w:ascii="Times New Roman" w:hAnsi="Times New Roman"/>
                <w:b/>
                <w:sz w:val="26"/>
                <w:lang w:val="nl-NL"/>
              </w:rPr>
            </w:pPr>
          </w:p>
          <w:p w:rsidR="00EC586B" w:rsidRPr="0051429E" w:rsidRDefault="00EC586B" w:rsidP="00C056F7">
            <w:pPr>
              <w:spacing w:after="0" w:line="240" w:lineRule="auto"/>
              <w:jc w:val="center"/>
              <w:rPr>
                <w:rFonts w:ascii="Times New Roman" w:hAnsi="Times New Roman"/>
                <w:b/>
                <w:sz w:val="26"/>
                <w:lang w:val="nl-NL"/>
              </w:rPr>
            </w:pPr>
          </w:p>
          <w:p w:rsidR="002F2EE3" w:rsidRPr="00FE724B" w:rsidRDefault="00FE724B" w:rsidP="00C056F7">
            <w:pPr>
              <w:pStyle w:val="Heading5"/>
              <w:rPr>
                <w:rFonts w:ascii="Times New Roman" w:hAnsi="Times New Roman"/>
                <w:color w:val="auto"/>
                <w:sz w:val="26"/>
                <w:szCs w:val="26"/>
                <w:lang w:val="nl-NL" w:eastAsia="en-US"/>
              </w:rPr>
            </w:pPr>
            <w:r>
              <w:rPr>
                <w:rFonts w:ascii="Times New Roman" w:hAnsi="Times New Roman"/>
                <w:color w:val="auto"/>
                <w:lang w:val="nl-NL" w:eastAsia="en-US"/>
              </w:rPr>
              <w:t xml:space="preserve">                                                </w:t>
            </w:r>
          </w:p>
          <w:p w:rsidR="002F2EE3" w:rsidRPr="0051429E" w:rsidRDefault="002F2EE3" w:rsidP="00C056F7">
            <w:pPr>
              <w:spacing w:after="0" w:line="240" w:lineRule="auto"/>
              <w:rPr>
                <w:rFonts w:ascii="Times New Roman" w:hAnsi="Times New Roman"/>
                <w:lang w:val="nl-NL"/>
              </w:rPr>
            </w:pPr>
          </w:p>
          <w:p w:rsidR="002F2EE3" w:rsidRPr="0051429E" w:rsidRDefault="002F2EE3" w:rsidP="00C056F7">
            <w:pPr>
              <w:spacing w:after="0" w:line="240" w:lineRule="auto"/>
              <w:rPr>
                <w:rFonts w:ascii="Times New Roman" w:hAnsi="Times New Roman"/>
                <w:lang w:val="nl-NL"/>
              </w:rPr>
            </w:pPr>
          </w:p>
          <w:p w:rsidR="002F2EE3" w:rsidRPr="0051429E" w:rsidRDefault="002F2EE3" w:rsidP="00C056F7">
            <w:pPr>
              <w:spacing w:after="0" w:line="240" w:lineRule="auto"/>
              <w:rPr>
                <w:rFonts w:ascii="Times New Roman" w:hAnsi="Times New Roman"/>
                <w:lang w:val="nl-NL"/>
              </w:rPr>
            </w:pPr>
          </w:p>
          <w:p w:rsidR="002F2EE3" w:rsidRPr="0051429E" w:rsidRDefault="00EC586B" w:rsidP="00EC586B">
            <w:pPr>
              <w:spacing w:after="0" w:line="240" w:lineRule="auto"/>
              <w:jc w:val="center"/>
              <w:rPr>
                <w:rFonts w:ascii="Times New Roman" w:hAnsi="Times New Roman"/>
                <w:b/>
                <w:lang w:val="nl-NL"/>
              </w:rPr>
            </w:pPr>
            <w:r w:rsidRPr="0051429E">
              <w:rPr>
                <w:rFonts w:ascii="Times New Roman" w:hAnsi="Times New Roman"/>
                <w:b/>
                <w:sz w:val="28"/>
                <w:lang w:val="nl-NL"/>
              </w:rPr>
              <w:t>Trần Xuân Hà</w:t>
            </w:r>
            <w:r w:rsidR="002F2EE3" w:rsidRPr="0051429E">
              <w:rPr>
                <w:rFonts w:ascii="Times New Roman" w:hAnsi="Times New Roman"/>
                <w:b/>
                <w:lang w:val="nl-NL"/>
              </w:rPr>
              <w:t xml:space="preserve">                                       </w:t>
            </w:r>
          </w:p>
        </w:tc>
      </w:tr>
    </w:tbl>
    <w:p w:rsidR="00BF4AC6" w:rsidRPr="00686975" w:rsidRDefault="00BF4AC6" w:rsidP="007800A9">
      <w:pPr>
        <w:rPr>
          <w:lang w:val="nl-NL"/>
        </w:rPr>
      </w:pPr>
    </w:p>
    <w:sectPr w:rsidR="00BF4AC6" w:rsidRPr="00686975" w:rsidSect="00DE6F76">
      <w:footerReference w:type="even" r:id="rId8"/>
      <w:footerReference w:type="default" r:id="rId9"/>
      <w:pgSz w:w="11907" w:h="16840" w:code="9"/>
      <w:pgMar w:top="1418" w:right="1134" w:bottom="1134" w:left="1701"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F0F" w:rsidRDefault="00A00F0F" w:rsidP="00C27630">
      <w:pPr>
        <w:spacing w:after="0" w:line="240" w:lineRule="auto"/>
      </w:pPr>
      <w:r>
        <w:separator/>
      </w:r>
    </w:p>
  </w:endnote>
  <w:endnote w:type="continuationSeparator" w:id="1">
    <w:p w:rsidR="00A00F0F" w:rsidRDefault="00A00F0F" w:rsidP="00C27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BF" w:rsidRDefault="00735AFE" w:rsidP="00C056F7">
    <w:pPr>
      <w:pStyle w:val="Footer"/>
      <w:framePr w:wrap="around" w:vAnchor="text" w:hAnchor="margin" w:xAlign="center" w:y="1"/>
      <w:rPr>
        <w:rStyle w:val="PageNumber"/>
      </w:rPr>
    </w:pPr>
    <w:r>
      <w:rPr>
        <w:rStyle w:val="PageNumber"/>
      </w:rPr>
      <w:fldChar w:fldCharType="begin"/>
    </w:r>
    <w:r w:rsidR="005F4CBF">
      <w:rPr>
        <w:rStyle w:val="PageNumber"/>
      </w:rPr>
      <w:instrText xml:space="preserve">PAGE  </w:instrText>
    </w:r>
    <w:r>
      <w:rPr>
        <w:rStyle w:val="PageNumber"/>
      </w:rPr>
      <w:fldChar w:fldCharType="end"/>
    </w:r>
  </w:p>
  <w:p w:rsidR="005F4CBF" w:rsidRDefault="005F4C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BF" w:rsidRDefault="00735AFE">
    <w:pPr>
      <w:pStyle w:val="Footer"/>
      <w:jc w:val="right"/>
    </w:pPr>
    <w:fldSimple w:instr=" PAGE   \* MERGEFORMAT ">
      <w:r w:rsidR="00AF5D26">
        <w:rPr>
          <w:noProof/>
        </w:rPr>
        <w:t>1</w:t>
      </w:r>
    </w:fldSimple>
  </w:p>
  <w:p w:rsidR="005F4CBF" w:rsidRDefault="005F4C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F0F" w:rsidRDefault="00A00F0F" w:rsidP="00C27630">
      <w:pPr>
        <w:spacing w:after="0" w:line="240" w:lineRule="auto"/>
      </w:pPr>
      <w:r>
        <w:separator/>
      </w:r>
    </w:p>
  </w:footnote>
  <w:footnote w:type="continuationSeparator" w:id="1">
    <w:p w:rsidR="00A00F0F" w:rsidRDefault="00A00F0F" w:rsidP="00C27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442DFA"/>
    <w:multiLevelType w:val="hybridMultilevel"/>
    <w:tmpl w:val="BCA24390"/>
    <w:lvl w:ilvl="0" w:tplc="EAB02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820487"/>
    <w:multiLevelType w:val="hybridMultilevel"/>
    <w:tmpl w:val="E63E933A"/>
    <w:lvl w:ilvl="0" w:tplc="7DFA58D2">
      <w:start w:val="1"/>
      <w:numFmt w:val="bullet"/>
      <w:lvlText w:val="-"/>
      <w:lvlJc w:val="left"/>
      <w:pPr>
        <w:ind w:left="1080" w:hanging="360"/>
      </w:pPr>
      <w:rPr>
        <w:rFonts w:ascii="Times New Roman" w:eastAsia="Arial" w:hAnsi="Times New Roman" w:cs="Times New Roman" w:hint="default"/>
        <w:b/>
        <w:u w:val="single"/>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7">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2">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8"/>
  </w:num>
  <w:num w:numId="2">
    <w:abstractNumId w:val="12"/>
  </w:num>
  <w:num w:numId="3">
    <w:abstractNumId w:val="11"/>
  </w:num>
  <w:num w:numId="4">
    <w:abstractNumId w:val="2"/>
  </w:num>
  <w:num w:numId="5">
    <w:abstractNumId w:val="10"/>
  </w:num>
  <w:num w:numId="6">
    <w:abstractNumId w:val="5"/>
  </w:num>
  <w:num w:numId="7">
    <w:abstractNumId w:val="0"/>
  </w:num>
  <w:num w:numId="8">
    <w:abstractNumId w:val="1"/>
  </w:num>
  <w:num w:numId="9">
    <w:abstractNumId w:val="9"/>
  </w:num>
  <w:num w:numId="10">
    <w:abstractNumId w:val="13"/>
  </w:num>
  <w:num w:numId="11">
    <w:abstractNumId w:val="6"/>
  </w:num>
  <w:num w:numId="12">
    <w:abstractNumId w:val="7"/>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F2EE3"/>
    <w:rsid w:val="0000094E"/>
    <w:rsid w:val="00003494"/>
    <w:rsid w:val="0000721C"/>
    <w:rsid w:val="00012F4C"/>
    <w:rsid w:val="00015C92"/>
    <w:rsid w:val="000235B6"/>
    <w:rsid w:val="00037305"/>
    <w:rsid w:val="00046C65"/>
    <w:rsid w:val="00051B2F"/>
    <w:rsid w:val="00053F70"/>
    <w:rsid w:val="0006401F"/>
    <w:rsid w:val="00076440"/>
    <w:rsid w:val="00083516"/>
    <w:rsid w:val="0009188F"/>
    <w:rsid w:val="00093380"/>
    <w:rsid w:val="000A4E01"/>
    <w:rsid w:val="000A55BE"/>
    <w:rsid w:val="000A5F16"/>
    <w:rsid w:val="000B1C04"/>
    <w:rsid w:val="000C3097"/>
    <w:rsid w:val="000C33AE"/>
    <w:rsid w:val="000C5CCB"/>
    <w:rsid w:val="000C5D7B"/>
    <w:rsid w:val="000E1508"/>
    <w:rsid w:val="000E48C6"/>
    <w:rsid w:val="000F07A2"/>
    <w:rsid w:val="000F3EFE"/>
    <w:rsid w:val="000F7EF5"/>
    <w:rsid w:val="001061E9"/>
    <w:rsid w:val="00117A91"/>
    <w:rsid w:val="001409EB"/>
    <w:rsid w:val="00163837"/>
    <w:rsid w:val="00163FCE"/>
    <w:rsid w:val="00170E06"/>
    <w:rsid w:val="00177550"/>
    <w:rsid w:val="00187270"/>
    <w:rsid w:val="001A6EF3"/>
    <w:rsid w:val="001B08AB"/>
    <w:rsid w:val="001F2D99"/>
    <w:rsid w:val="00202EC6"/>
    <w:rsid w:val="00220792"/>
    <w:rsid w:val="002211D4"/>
    <w:rsid w:val="00233F5A"/>
    <w:rsid w:val="00236115"/>
    <w:rsid w:val="00236883"/>
    <w:rsid w:val="00236C9F"/>
    <w:rsid w:val="00242F53"/>
    <w:rsid w:val="002451EE"/>
    <w:rsid w:val="002463DC"/>
    <w:rsid w:val="00256806"/>
    <w:rsid w:val="00260F7A"/>
    <w:rsid w:val="0026120A"/>
    <w:rsid w:val="00265CE2"/>
    <w:rsid w:val="00276160"/>
    <w:rsid w:val="0028340E"/>
    <w:rsid w:val="002B1BE3"/>
    <w:rsid w:val="002B2674"/>
    <w:rsid w:val="002C5122"/>
    <w:rsid w:val="002D5E4F"/>
    <w:rsid w:val="002E60EC"/>
    <w:rsid w:val="002F2EE3"/>
    <w:rsid w:val="002F3B28"/>
    <w:rsid w:val="0030084B"/>
    <w:rsid w:val="00310F77"/>
    <w:rsid w:val="003117F0"/>
    <w:rsid w:val="003129ED"/>
    <w:rsid w:val="0032210D"/>
    <w:rsid w:val="00323D19"/>
    <w:rsid w:val="003314DF"/>
    <w:rsid w:val="0033333F"/>
    <w:rsid w:val="00340A8B"/>
    <w:rsid w:val="00342E49"/>
    <w:rsid w:val="00344747"/>
    <w:rsid w:val="003535BF"/>
    <w:rsid w:val="00360B09"/>
    <w:rsid w:val="00361CF8"/>
    <w:rsid w:val="0037190E"/>
    <w:rsid w:val="00372E95"/>
    <w:rsid w:val="00382B26"/>
    <w:rsid w:val="00383B3D"/>
    <w:rsid w:val="003A5D22"/>
    <w:rsid w:val="003B0CD2"/>
    <w:rsid w:val="003C7BA9"/>
    <w:rsid w:val="003D793B"/>
    <w:rsid w:val="003E140A"/>
    <w:rsid w:val="003E4DFC"/>
    <w:rsid w:val="003E6172"/>
    <w:rsid w:val="00401BD9"/>
    <w:rsid w:val="00413B25"/>
    <w:rsid w:val="00436CAB"/>
    <w:rsid w:val="00441FEF"/>
    <w:rsid w:val="00471D55"/>
    <w:rsid w:val="0047353C"/>
    <w:rsid w:val="00484645"/>
    <w:rsid w:val="0049333D"/>
    <w:rsid w:val="0049503A"/>
    <w:rsid w:val="004A7939"/>
    <w:rsid w:val="004B125D"/>
    <w:rsid w:val="004C3DEE"/>
    <w:rsid w:val="004C46C7"/>
    <w:rsid w:val="004C6FA1"/>
    <w:rsid w:val="004C77F3"/>
    <w:rsid w:val="004D34A8"/>
    <w:rsid w:val="004F2234"/>
    <w:rsid w:val="0050304B"/>
    <w:rsid w:val="00504941"/>
    <w:rsid w:val="0051429E"/>
    <w:rsid w:val="00516AFF"/>
    <w:rsid w:val="0052083B"/>
    <w:rsid w:val="005220C6"/>
    <w:rsid w:val="005231F9"/>
    <w:rsid w:val="005276B9"/>
    <w:rsid w:val="0055238A"/>
    <w:rsid w:val="00556575"/>
    <w:rsid w:val="00564E43"/>
    <w:rsid w:val="00567C1F"/>
    <w:rsid w:val="00570658"/>
    <w:rsid w:val="00573B55"/>
    <w:rsid w:val="0058560E"/>
    <w:rsid w:val="00586B8D"/>
    <w:rsid w:val="005A16A1"/>
    <w:rsid w:val="005A562C"/>
    <w:rsid w:val="005B2DE0"/>
    <w:rsid w:val="005C4DFD"/>
    <w:rsid w:val="005E09F9"/>
    <w:rsid w:val="005E4010"/>
    <w:rsid w:val="005F2E2F"/>
    <w:rsid w:val="005F4CBF"/>
    <w:rsid w:val="00603099"/>
    <w:rsid w:val="00606DE8"/>
    <w:rsid w:val="0062707F"/>
    <w:rsid w:val="006337D2"/>
    <w:rsid w:val="0063753D"/>
    <w:rsid w:val="00662074"/>
    <w:rsid w:val="00667F28"/>
    <w:rsid w:val="00670289"/>
    <w:rsid w:val="0067044E"/>
    <w:rsid w:val="0067218E"/>
    <w:rsid w:val="00685957"/>
    <w:rsid w:val="00686975"/>
    <w:rsid w:val="00691C9E"/>
    <w:rsid w:val="006A0381"/>
    <w:rsid w:val="006A7A43"/>
    <w:rsid w:val="006B196A"/>
    <w:rsid w:val="006C4092"/>
    <w:rsid w:val="006C735C"/>
    <w:rsid w:val="006D4DF8"/>
    <w:rsid w:val="006D6C51"/>
    <w:rsid w:val="006E0014"/>
    <w:rsid w:val="006E37A2"/>
    <w:rsid w:val="006E5027"/>
    <w:rsid w:val="006E70A0"/>
    <w:rsid w:val="00701BCB"/>
    <w:rsid w:val="007027F9"/>
    <w:rsid w:val="00713192"/>
    <w:rsid w:val="00715C8F"/>
    <w:rsid w:val="0071789B"/>
    <w:rsid w:val="00731CC1"/>
    <w:rsid w:val="0073343F"/>
    <w:rsid w:val="00733F1D"/>
    <w:rsid w:val="00735AFE"/>
    <w:rsid w:val="007524F5"/>
    <w:rsid w:val="00755A6C"/>
    <w:rsid w:val="00761F00"/>
    <w:rsid w:val="007800A9"/>
    <w:rsid w:val="00781C81"/>
    <w:rsid w:val="00784864"/>
    <w:rsid w:val="0078678E"/>
    <w:rsid w:val="00787925"/>
    <w:rsid w:val="007966A0"/>
    <w:rsid w:val="00797630"/>
    <w:rsid w:val="007A4A1C"/>
    <w:rsid w:val="007A6453"/>
    <w:rsid w:val="007B51CC"/>
    <w:rsid w:val="007C7535"/>
    <w:rsid w:val="007E0058"/>
    <w:rsid w:val="007E2F8C"/>
    <w:rsid w:val="008030BF"/>
    <w:rsid w:val="008058D0"/>
    <w:rsid w:val="008139C5"/>
    <w:rsid w:val="0084548F"/>
    <w:rsid w:val="00847385"/>
    <w:rsid w:val="00847CEF"/>
    <w:rsid w:val="00884A40"/>
    <w:rsid w:val="008923B5"/>
    <w:rsid w:val="00894AB6"/>
    <w:rsid w:val="008A04BF"/>
    <w:rsid w:val="008B1FA9"/>
    <w:rsid w:val="008C097F"/>
    <w:rsid w:val="008E0F66"/>
    <w:rsid w:val="008E1BFD"/>
    <w:rsid w:val="008E5D7E"/>
    <w:rsid w:val="008F09E1"/>
    <w:rsid w:val="009127CD"/>
    <w:rsid w:val="00917E29"/>
    <w:rsid w:val="00921439"/>
    <w:rsid w:val="00934F6E"/>
    <w:rsid w:val="0094236F"/>
    <w:rsid w:val="00962A38"/>
    <w:rsid w:val="0097363F"/>
    <w:rsid w:val="00984301"/>
    <w:rsid w:val="009903C8"/>
    <w:rsid w:val="00997506"/>
    <w:rsid w:val="009A129A"/>
    <w:rsid w:val="009B1F43"/>
    <w:rsid w:val="009C4E24"/>
    <w:rsid w:val="009D339C"/>
    <w:rsid w:val="009D73CB"/>
    <w:rsid w:val="00A00F0F"/>
    <w:rsid w:val="00A06D26"/>
    <w:rsid w:val="00A076FA"/>
    <w:rsid w:val="00A1575F"/>
    <w:rsid w:val="00A26260"/>
    <w:rsid w:val="00A357CC"/>
    <w:rsid w:val="00A50579"/>
    <w:rsid w:val="00A57E2A"/>
    <w:rsid w:val="00A64CB9"/>
    <w:rsid w:val="00A65272"/>
    <w:rsid w:val="00A65DE3"/>
    <w:rsid w:val="00A715CC"/>
    <w:rsid w:val="00A7594D"/>
    <w:rsid w:val="00A97CC0"/>
    <w:rsid w:val="00AA5958"/>
    <w:rsid w:val="00AE3BCF"/>
    <w:rsid w:val="00AE526B"/>
    <w:rsid w:val="00AF442F"/>
    <w:rsid w:val="00AF5D26"/>
    <w:rsid w:val="00B029C0"/>
    <w:rsid w:val="00B050A1"/>
    <w:rsid w:val="00B0769E"/>
    <w:rsid w:val="00B1228B"/>
    <w:rsid w:val="00B404CA"/>
    <w:rsid w:val="00B46845"/>
    <w:rsid w:val="00B6364F"/>
    <w:rsid w:val="00B667E9"/>
    <w:rsid w:val="00B71615"/>
    <w:rsid w:val="00B737DA"/>
    <w:rsid w:val="00B83F89"/>
    <w:rsid w:val="00B87E95"/>
    <w:rsid w:val="00B96004"/>
    <w:rsid w:val="00BC00B4"/>
    <w:rsid w:val="00BC40D7"/>
    <w:rsid w:val="00BD17C7"/>
    <w:rsid w:val="00BE415A"/>
    <w:rsid w:val="00BE549E"/>
    <w:rsid w:val="00BF4AC6"/>
    <w:rsid w:val="00BF7172"/>
    <w:rsid w:val="00C056F7"/>
    <w:rsid w:val="00C0673B"/>
    <w:rsid w:val="00C27630"/>
    <w:rsid w:val="00C430A8"/>
    <w:rsid w:val="00C54F5A"/>
    <w:rsid w:val="00C5726D"/>
    <w:rsid w:val="00C578F6"/>
    <w:rsid w:val="00C66B96"/>
    <w:rsid w:val="00C825C3"/>
    <w:rsid w:val="00C82EF0"/>
    <w:rsid w:val="00C931BA"/>
    <w:rsid w:val="00C94247"/>
    <w:rsid w:val="00C95A50"/>
    <w:rsid w:val="00C95EAD"/>
    <w:rsid w:val="00CB6D16"/>
    <w:rsid w:val="00CB7C92"/>
    <w:rsid w:val="00CC0142"/>
    <w:rsid w:val="00CD2BDE"/>
    <w:rsid w:val="00CD370F"/>
    <w:rsid w:val="00CE2C09"/>
    <w:rsid w:val="00CE32C6"/>
    <w:rsid w:val="00CE5310"/>
    <w:rsid w:val="00CE7070"/>
    <w:rsid w:val="00CF216D"/>
    <w:rsid w:val="00CF46A5"/>
    <w:rsid w:val="00D0151A"/>
    <w:rsid w:val="00D02FA9"/>
    <w:rsid w:val="00D0725B"/>
    <w:rsid w:val="00D07E74"/>
    <w:rsid w:val="00D1410F"/>
    <w:rsid w:val="00D228BB"/>
    <w:rsid w:val="00D304A0"/>
    <w:rsid w:val="00D35913"/>
    <w:rsid w:val="00D3787B"/>
    <w:rsid w:val="00D44640"/>
    <w:rsid w:val="00D45F92"/>
    <w:rsid w:val="00D51784"/>
    <w:rsid w:val="00D53210"/>
    <w:rsid w:val="00D541E9"/>
    <w:rsid w:val="00D808CF"/>
    <w:rsid w:val="00D85131"/>
    <w:rsid w:val="00D85CCA"/>
    <w:rsid w:val="00D921D5"/>
    <w:rsid w:val="00DA1070"/>
    <w:rsid w:val="00DA6036"/>
    <w:rsid w:val="00DB0AB9"/>
    <w:rsid w:val="00DB11EC"/>
    <w:rsid w:val="00DB71D8"/>
    <w:rsid w:val="00DC4063"/>
    <w:rsid w:val="00DE239C"/>
    <w:rsid w:val="00DE545D"/>
    <w:rsid w:val="00DE6F76"/>
    <w:rsid w:val="00E00FB6"/>
    <w:rsid w:val="00E047D5"/>
    <w:rsid w:val="00E1474D"/>
    <w:rsid w:val="00E14AC0"/>
    <w:rsid w:val="00E17A37"/>
    <w:rsid w:val="00E23FD7"/>
    <w:rsid w:val="00E26CC8"/>
    <w:rsid w:val="00E27612"/>
    <w:rsid w:val="00E321A6"/>
    <w:rsid w:val="00E47663"/>
    <w:rsid w:val="00E602D2"/>
    <w:rsid w:val="00E64BB7"/>
    <w:rsid w:val="00E7246E"/>
    <w:rsid w:val="00E736FE"/>
    <w:rsid w:val="00E74EFF"/>
    <w:rsid w:val="00E84BB8"/>
    <w:rsid w:val="00E92B64"/>
    <w:rsid w:val="00E958CE"/>
    <w:rsid w:val="00EA4176"/>
    <w:rsid w:val="00EC273E"/>
    <w:rsid w:val="00EC586B"/>
    <w:rsid w:val="00EC5BA1"/>
    <w:rsid w:val="00ED75F0"/>
    <w:rsid w:val="00EE5DA0"/>
    <w:rsid w:val="00EF2D3E"/>
    <w:rsid w:val="00F062D2"/>
    <w:rsid w:val="00F069A7"/>
    <w:rsid w:val="00F156A8"/>
    <w:rsid w:val="00F271EA"/>
    <w:rsid w:val="00F3014F"/>
    <w:rsid w:val="00F46A4A"/>
    <w:rsid w:val="00F50FB9"/>
    <w:rsid w:val="00F51A68"/>
    <w:rsid w:val="00F61CC1"/>
    <w:rsid w:val="00F72C58"/>
    <w:rsid w:val="00FA2F92"/>
    <w:rsid w:val="00FB50B2"/>
    <w:rsid w:val="00FC48D8"/>
    <w:rsid w:val="00FD0F5E"/>
    <w:rsid w:val="00FD278C"/>
    <w:rsid w:val="00FE235D"/>
    <w:rsid w:val="00FE724B"/>
    <w:rsid w:val="00FE7D3A"/>
    <w:rsid w:val="00FF4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3"/>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C6"/>
    <w:pPr>
      <w:spacing w:after="200" w:line="276" w:lineRule="auto"/>
    </w:pPr>
    <w:rPr>
      <w:sz w:val="22"/>
      <w:szCs w:val="22"/>
    </w:rPr>
  </w:style>
  <w:style w:type="paragraph" w:styleId="Heading5">
    <w:name w:val="heading 5"/>
    <w:basedOn w:val="Normal"/>
    <w:next w:val="Normal"/>
    <w:link w:val="Heading5Char"/>
    <w:qFormat/>
    <w:rsid w:val="002F2EE3"/>
    <w:pPr>
      <w:keepNext/>
      <w:spacing w:after="0" w:line="240" w:lineRule="auto"/>
      <w:outlineLvl w:val="4"/>
    </w:pPr>
    <w:rPr>
      <w:rFonts w:ascii=".VnTime" w:eastAsia="Times New Roman" w:hAnsi=".VnTime"/>
      <w:b/>
      <w:color w:val="000000"/>
      <w:sz w:val="28"/>
      <w:szCs w:val="20"/>
      <w:lang/>
    </w:rPr>
  </w:style>
  <w:style w:type="paragraph" w:styleId="Heading9">
    <w:name w:val="heading 9"/>
    <w:basedOn w:val="Normal"/>
    <w:next w:val="Normal"/>
    <w:link w:val="Heading9Char"/>
    <w:qFormat/>
    <w:rsid w:val="002F2EE3"/>
    <w:pPr>
      <w:keepNext/>
      <w:spacing w:after="0" w:line="240" w:lineRule="auto"/>
      <w:ind w:firstLine="603"/>
      <w:jc w:val="center"/>
      <w:outlineLvl w:val="8"/>
    </w:pPr>
    <w:rPr>
      <w:rFonts w:ascii=".VnTimeH" w:eastAsia="Times New Roman" w:hAnsi=".VnTimeH"/>
      <w:b/>
      <w:bCs/>
      <w:sz w:val="26"/>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F2EE3"/>
    <w:rPr>
      <w:rFonts w:ascii=".VnTime" w:eastAsia="Times New Roman" w:hAnsi=".VnTime" w:cs="Times New Roman"/>
      <w:b/>
      <w:color w:val="000000"/>
      <w:sz w:val="28"/>
      <w:szCs w:val="20"/>
    </w:rPr>
  </w:style>
  <w:style w:type="character" w:customStyle="1" w:styleId="Heading9Char">
    <w:name w:val="Heading 9 Char"/>
    <w:link w:val="Heading9"/>
    <w:rsid w:val="002F2EE3"/>
    <w:rPr>
      <w:rFonts w:ascii=".VnTimeH" w:eastAsia="Times New Roman" w:hAnsi=".VnTimeH" w:cs="Times New Roman"/>
      <w:b/>
      <w:bCs/>
      <w:sz w:val="26"/>
      <w:szCs w:val="28"/>
    </w:rPr>
  </w:style>
  <w:style w:type="paragraph" w:styleId="Footer">
    <w:name w:val="footer"/>
    <w:basedOn w:val="Normal"/>
    <w:link w:val="FooterChar"/>
    <w:uiPriority w:val="99"/>
    <w:rsid w:val="002F2EE3"/>
    <w:pPr>
      <w:tabs>
        <w:tab w:val="center" w:pos="4320"/>
        <w:tab w:val="right" w:pos="8640"/>
      </w:tabs>
      <w:spacing w:after="0" w:line="240" w:lineRule="auto"/>
    </w:pPr>
    <w:rPr>
      <w:rFonts w:ascii=".VnTime" w:eastAsia="Times New Roman" w:hAnsi=".VnTime"/>
      <w:sz w:val="28"/>
      <w:szCs w:val="28"/>
      <w:lang/>
    </w:rPr>
  </w:style>
  <w:style w:type="character" w:customStyle="1" w:styleId="FooterChar">
    <w:name w:val="Footer Char"/>
    <w:link w:val="Footer"/>
    <w:uiPriority w:val="99"/>
    <w:rsid w:val="002F2EE3"/>
    <w:rPr>
      <w:rFonts w:ascii=".VnTime" w:eastAsia="Times New Roman" w:hAnsi=".VnTime" w:cs="Times New Roman"/>
      <w:sz w:val="28"/>
      <w:szCs w:val="28"/>
    </w:rPr>
  </w:style>
  <w:style w:type="character" w:styleId="PageNumber">
    <w:name w:val="page number"/>
    <w:basedOn w:val="DefaultParagraphFont"/>
    <w:rsid w:val="002F2EE3"/>
  </w:style>
  <w:style w:type="table" w:styleId="TableGrid">
    <w:name w:val="Table Grid"/>
    <w:basedOn w:val="TableNormal"/>
    <w:rsid w:val="002F2E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F2EE3"/>
    <w:pPr>
      <w:spacing w:after="0" w:line="240" w:lineRule="auto"/>
      <w:ind w:firstLine="720"/>
      <w:jc w:val="both"/>
    </w:pPr>
    <w:rPr>
      <w:rFonts w:ascii="Times New Roman" w:eastAsia="Times New Roman" w:hAnsi="Times New Roman"/>
      <w:sz w:val="28"/>
      <w:szCs w:val="28"/>
      <w:lang/>
    </w:rPr>
  </w:style>
  <w:style w:type="character" w:customStyle="1" w:styleId="BodyTextIndentChar">
    <w:name w:val="Body Text Indent Char"/>
    <w:link w:val="BodyTextIndent"/>
    <w:rsid w:val="002F2EE3"/>
    <w:rPr>
      <w:rFonts w:ascii="Times New Roman" w:eastAsia="Times New Roman" w:hAnsi="Times New Roman" w:cs="Times New Roman"/>
      <w:sz w:val="28"/>
      <w:szCs w:val="28"/>
    </w:rPr>
  </w:style>
  <w:style w:type="character" w:styleId="Strong">
    <w:name w:val="Strong"/>
    <w:uiPriority w:val="22"/>
    <w:qFormat/>
    <w:rsid w:val="002F2EE3"/>
    <w:rPr>
      <w:b/>
      <w:bCs/>
    </w:rPr>
  </w:style>
  <w:style w:type="paragraph" w:styleId="BodyText">
    <w:name w:val="Body Text"/>
    <w:aliases w:val=" Char,Body Text Char Char,Body Text Char Char Char Char Char Char Char Char Char Char Char Char Char Char Char Char Char"/>
    <w:basedOn w:val="Normal"/>
    <w:link w:val="BodyTextChar"/>
    <w:rsid w:val="002F2EE3"/>
    <w:pPr>
      <w:spacing w:after="0" w:line="240" w:lineRule="auto"/>
      <w:jc w:val="both"/>
    </w:pPr>
    <w:rPr>
      <w:rFonts w:ascii=".VnTime" w:eastAsia="Times New Roman" w:hAnsi=".VnTime"/>
      <w:sz w:val="28"/>
      <w:szCs w:val="20"/>
      <w:lang/>
    </w:rPr>
  </w:style>
  <w:style w:type="character" w:customStyle="1" w:styleId="BodyTextChar">
    <w:name w:val="Body Text Char"/>
    <w:aliases w:val=" Char Char,Body Text Char Char Char,Body Text Char Char Char Char Char Char Char Char Char Char Char Char Char Char Char Char Char Char"/>
    <w:link w:val="BodyText"/>
    <w:rsid w:val="002F2EE3"/>
    <w:rPr>
      <w:rFonts w:ascii=".VnTime" w:eastAsia="Times New Roman" w:hAnsi=".VnTime" w:cs="Times New Roman"/>
      <w:sz w:val="28"/>
      <w:szCs w:val="20"/>
    </w:rPr>
  </w:style>
  <w:style w:type="paragraph" w:styleId="ListParagraph">
    <w:name w:val="List Paragraph"/>
    <w:basedOn w:val="Normal"/>
    <w:uiPriority w:val="34"/>
    <w:qFormat/>
    <w:rsid w:val="002F2EE3"/>
    <w:pPr>
      <w:ind w:left="720"/>
      <w:contextualSpacing/>
    </w:pPr>
    <w:rPr>
      <w:rFonts w:ascii="Times New Roman" w:eastAsia="Calibri" w:hAnsi="Times New Roman"/>
    </w:rPr>
  </w:style>
  <w:style w:type="character" w:customStyle="1" w:styleId="normal-h1">
    <w:name w:val="normal-h1"/>
    <w:rsid w:val="002F2EE3"/>
    <w:rPr>
      <w:rFonts w:ascii="Times New Roman" w:hAnsi="Times New Roman" w:cs="Times New Roman" w:hint="default"/>
      <w:sz w:val="24"/>
      <w:szCs w:val="24"/>
    </w:rPr>
  </w:style>
  <w:style w:type="paragraph" w:styleId="BodyTextIndent2">
    <w:name w:val="Body Text Indent 2"/>
    <w:basedOn w:val="Normal"/>
    <w:link w:val="BodyTextIndent2Char"/>
    <w:rsid w:val="002F2EE3"/>
    <w:pPr>
      <w:spacing w:after="0" w:line="240" w:lineRule="auto"/>
      <w:ind w:firstLine="720"/>
      <w:jc w:val="both"/>
    </w:pPr>
    <w:rPr>
      <w:rFonts w:ascii="Times New Roman" w:eastAsia="Times New Roman" w:hAnsi="Times New Roman"/>
      <w:color w:val="000000"/>
      <w:sz w:val="20"/>
      <w:szCs w:val="20"/>
      <w:lang/>
    </w:rPr>
  </w:style>
  <w:style w:type="character" w:customStyle="1" w:styleId="BodyTextIndent2Char">
    <w:name w:val="Body Text Indent 2 Char"/>
    <w:link w:val="BodyTextIndent2"/>
    <w:rsid w:val="002F2EE3"/>
    <w:rPr>
      <w:rFonts w:ascii="Times New Roman" w:eastAsia="Times New Roman" w:hAnsi="Times New Roman" w:cs="Times New Roman"/>
      <w:color w:val="000000"/>
      <w:sz w:val="20"/>
      <w:szCs w:val="20"/>
    </w:rPr>
  </w:style>
  <w:style w:type="paragraph" w:customStyle="1" w:styleId="normal-p">
    <w:name w:val="normal-p"/>
    <w:basedOn w:val="Normal"/>
    <w:rsid w:val="00DA6036"/>
    <w:pPr>
      <w:spacing w:after="0" w:line="240" w:lineRule="auto"/>
    </w:pPr>
    <w:rPr>
      <w:rFonts w:ascii="Times New Roman" w:eastAsia="Arial Unicode MS" w:hAnsi="Times New Roman"/>
      <w:sz w:val="20"/>
      <w:szCs w:val="20"/>
    </w:rPr>
  </w:style>
  <w:style w:type="paragraph" w:styleId="Header">
    <w:name w:val="header"/>
    <w:basedOn w:val="Normal"/>
    <w:link w:val="HeaderChar"/>
    <w:uiPriority w:val="99"/>
    <w:unhideWhenUsed/>
    <w:rsid w:val="0068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57"/>
  </w:style>
  <w:style w:type="paragraph" w:styleId="BalloonText">
    <w:name w:val="Balloon Text"/>
    <w:basedOn w:val="Normal"/>
    <w:link w:val="BalloonTextChar"/>
    <w:uiPriority w:val="99"/>
    <w:semiHidden/>
    <w:unhideWhenUsed/>
    <w:rsid w:val="00D304A0"/>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D304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CD108-346C-4E14-AB19-63788CBC1065}"/>
</file>

<file path=customXml/itemProps2.xml><?xml version="1.0" encoding="utf-8"?>
<ds:datastoreItem xmlns:ds="http://schemas.openxmlformats.org/officeDocument/2006/customXml" ds:itemID="{B06372B7-B560-4454-8225-E7168777F595}"/>
</file>

<file path=customXml/itemProps3.xml><?xml version="1.0" encoding="utf-8"?>
<ds:datastoreItem xmlns:ds="http://schemas.openxmlformats.org/officeDocument/2006/customXml" ds:itemID="{76FE8781-F8D7-46BF-85C5-A20F9F3DAF34}"/>
</file>

<file path=customXml/itemProps4.xml><?xml version="1.0" encoding="utf-8"?>
<ds:datastoreItem xmlns:ds="http://schemas.openxmlformats.org/officeDocument/2006/customXml" ds:itemID="{D21D6C24-D854-4A8D-BC43-A295CA1FB3D5}"/>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UBCK44</cp:lastModifiedBy>
  <cp:revision>2</cp:revision>
  <cp:lastPrinted>2016-05-27T08:14:00Z</cp:lastPrinted>
  <dcterms:created xsi:type="dcterms:W3CDTF">2016-06-11T09:42:00Z</dcterms:created>
  <dcterms:modified xsi:type="dcterms:W3CDTF">2016-06-11T09:42:00Z</dcterms:modified>
</cp:coreProperties>
</file>